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204" w:rsidRPr="003F05E2" w:rsidRDefault="00F56204" w:rsidP="00F56204">
      <w:pPr>
        <w:spacing w:line="360" w:lineRule="atLeast"/>
        <w:jc w:val="center"/>
        <w:rPr>
          <w:rFonts w:eastAsia="黑体"/>
          <w:b/>
          <w:spacing w:val="160"/>
          <w:sz w:val="44"/>
          <w:szCs w:val="44"/>
        </w:rPr>
      </w:pPr>
      <w:r>
        <w:rPr>
          <w:rFonts w:eastAsia="黑体" w:hint="eastAsia"/>
          <w:b/>
          <w:spacing w:val="160"/>
          <w:sz w:val="44"/>
          <w:szCs w:val="44"/>
        </w:rPr>
        <w:t>教师授课教</w:t>
      </w:r>
      <w:r w:rsidRPr="003F05E2">
        <w:rPr>
          <w:rFonts w:eastAsia="黑体" w:hint="eastAsia"/>
          <w:b/>
          <w:spacing w:val="160"/>
          <w:sz w:val="44"/>
          <w:szCs w:val="44"/>
        </w:rPr>
        <w:t>案</w:t>
      </w:r>
    </w:p>
    <w:tbl>
      <w:tblPr>
        <w:tblW w:w="8820" w:type="dxa"/>
        <w:jc w:val="center"/>
        <w:tblInd w:w="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5"/>
        <w:gridCol w:w="1680"/>
        <w:gridCol w:w="1345"/>
        <w:gridCol w:w="614"/>
        <w:gridCol w:w="736"/>
        <w:gridCol w:w="1136"/>
        <w:gridCol w:w="664"/>
        <w:gridCol w:w="1260"/>
      </w:tblGrid>
      <w:tr w:rsidR="00F56204" w:rsidTr="00FD6E8A">
        <w:trPr>
          <w:trHeight w:val="456"/>
          <w:jc w:val="center"/>
        </w:trPr>
        <w:tc>
          <w:tcPr>
            <w:tcW w:w="1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204" w:rsidRPr="00A37092" w:rsidRDefault="00F56204" w:rsidP="00FD6E8A">
            <w:pPr>
              <w:jc w:val="center"/>
              <w:rPr>
                <w:b/>
                <w:sz w:val="24"/>
              </w:rPr>
            </w:pPr>
            <w:r w:rsidRPr="00A37092">
              <w:rPr>
                <w:rFonts w:hint="eastAsia"/>
                <w:b/>
                <w:sz w:val="24"/>
              </w:rPr>
              <w:t>授课日期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204" w:rsidRDefault="00F56204" w:rsidP="00FD6E8A">
            <w:pPr>
              <w:jc w:val="center"/>
            </w:pPr>
          </w:p>
        </w:tc>
        <w:tc>
          <w:tcPr>
            <w:tcW w:w="1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204" w:rsidRDefault="00F56204" w:rsidP="00FD6E8A">
            <w:pPr>
              <w:jc w:val="center"/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204" w:rsidRDefault="00F56204" w:rsidP="00FD6E8A">
            <w:pPr>
              <w:jc w:val="center"/>
            </w:pP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6204" w:rsidRDefault="00F56204" w:rsidP="00FD6E8A">
            <w:pPr>
              <w:jc w:val="center"/>
            </w:pPr>
          </w:p>
        </w:tc>
      </w:tr>
      <w:tr w:rsidR="00F56204" w:rsidTr="00FD6E8A">
        <w:trPr>
          <w:trHeight w:val="465"/>
          <w:jc w:val="center"/>
        </w:trPr>
        <w:tc>
          <w:tcPr>
            <w:tcW w:w="1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204" w:rsidRPr="00A37092" w:rsidRDefault="00F56204" w:rsidP="00FD6E8A">
            <w:pPr>
              <w:jc w:val="center"/>
              <w:rPr>
                <w:b/>
                <w:sz w:val="24"/>
              </w:rPr>
            </w:pPr>
            <w:r w:rsidRPr="00A37092">
              <w:rPr>
                <w:rFonts w:hint="eastAsia"/>
                <w:b/>
                <w:sz w:val="24"/>
              </w:rPr>
              <w:t>授课课题</w:t>
            </w:r>
          </w:p>
        </w:tc>
        <w:tc>
          <w:tcPr>
            <w:tcW w:w="4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ED4" w:rsidRPr="00500DB8" w:rsidRDefault="00F56204" w:rsidP="00A15ED4">
            <w:pPr>
              <w:adjustRightInd w:val="0"/>
              <w:snapToGrid w:val="0"/>
              <w:spacing w:line="330" w:lineRule="exact"/>
              <w:ind w:firstLineChars="49" w:firstLine="103"/>
              <w:jc w:val="center"/>
              <w:rPr>
                <w:rFonts w:ascii="宋体" w:hAnsi="宋体"/>
              </w:rPr>
            </w:pPr>
            <w:r w:rsidRPr="00500DB8">
              <w:rPr>
                <w:rFonts w:ascii="宋体" w:hAnsi="宋体" w:cs="宋体" w:hint="eastAsia"/>
                <w:bCs/>
                <w:color w:val="000000"/>
                <w:kern w:val="0"/>
                <w:szCs w:val="18"/>
              </w:rPr>
              <w:t>第</w:t>
            </w:r>
            <w:r w:rsidR="00504158">
              <w:rPr>
                <w:rFonts w:ascii="宋体" w:hAnsi="宋体" w:cs="宋体" w:hint="eastAsia"/>
                <w:bCs/>
                <w:color w:val="000000"/>
                <w:kern w:val="0"/>
                <w:szCs w:val="18"/>
              </w:rPr>
              <w:t>10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18"/>
              </w:rPr>
              <w:t>章</w:t>
            </w:r>
            <w:r w:rsidR="00CB0A11">
              <w:rPr>
                <w:rFonts w:ascii="宋体" w:hAnsi="宋体" w:cs="宋体" w:hint="eastAsia"/>
                <w:bCs/>
                <w:color w:val="000000"/>
                <w:kern w:val="0"/>
                <w:szCs w:val="18"/>
              </w:rPr>
              <w:t xml:space="preserve"> </w:t>
            </w:r>
            <w:r w:rsidR="00CB0A11" w:rsidRPr="00CB0A11">
              <w:rPr>
                <w:rFonts w:ascii="宋体" w:hAnsi="宋体" w:cs="宋体" w:hint="eastAsia"/>
                <w:bCs/>
                <w:color w:val="000000"/>
                <w:kern w:val="0"/>
                <w:szCs w:val="18"/>
              </w:rPr>
              <w:t>实务过程：</w:t>
            </w:r>
            <w:r w:rsidR="00504158">
              <w:rPr>
                <w:rFonts w:ascii="宋体" w:hAnsi="宋体" w:cs="宋体" w:hint="eastAsia"/>
                <w:bCs/>
                <w:color w:val="000000"/>
                <w:kern w:val="0"/>
                <w:szCs w:val="18"/>
              </w:rPr>
              <w:t>评估与结案</w:t>
            </w:r>
          </w:p>
          <w:p w:rsidR="00F56204" w:rsidRPr="00500DB8" w:rsidRDefault="00FE1D19" w:rsidP="00F55D57">
            <w:pPr>
              <w:adjustRightInd w:val="0"/>
              <w:snapToGrid w:val="0"/>
              <w:spacing w:line="330" w:lineRule="exact"/>
              <w:ind w:firstLineChars="49" w:firstLine="103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结案的过程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204" w:rsidRPr="00A37092" w:rsidRDefault="00F56204" w:rsidP="00FD6E8A">
            <w:pPr>
              <w:jc w:val="center"/>
              <w:rPr>
                <w:b/>
                <w:sz w:val="24"/>
              </w:rPr>
            </w:pPr>
            <w:r w:rsidRPr="00A37092">
              <w:rPr>
                <w:rFonts w:hint="eastAsia"/>
                <w:b/>
                <w:sz w:val="24"/>
              </w:rPr>
              <w:t>授课时数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6204" w:rsidRDefault="00187200" w:rsidP="00FD6E8A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F56204" w:rsidRPr="003A372A" w:rsidTr="00FD6E8A">
        <w:trPr>
          <w:trHeight w:val="928"/>
          <w:jc w:val="center"/>
        </w:trPr>
        <w:tc>
          <w:tcPr>
            <w:tcW w:w="1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204" w:rsidRPr="00A37092" w:rsidRDefault="00F56204" w:rsidP="00FD6E8A">
            <w:pPr>
              <w:jc w:val="center"/>
              <w:rPr>
                <w:b/>
                <w:sz w:val="24"/>
              </w:rPr>
            </w:pPr>
            <w:r w:rsidRPr="00A37092">
              <w:rPr>
                <w:rFonts w:hint="eastAsia"/>
                <w:b/>
                <w:sz w:val="24"/>
              </w:rPr>
              <w:t>教学目标</w:t>
            </w:r>
          </w:p>
        </w:tc>
        <w:tc>
          <w:tcPr>
            <w:tcW w:w="74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372A" w:rsidRPr="007E2B21" w:rsidRDefault="00F56204" w:rsidP="006A549F">
            <w:pPr>
              <w:widowControl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本章</w:t>
            </w:r>
            <w:r w:rsidR="003A372A">
              <w:rPr>
                <w:rFonts w:ascii="宋体" w:hAnsi="宋体" w:hint="eastAsia"/>
                <w:szCs w:val="21"/>
              </w:rPr>
              <w:t>的教学目标</w:t>
            </w:r>
            <w:r w:rsidR="00504158">
              <w:rPr>
                <w:rFonts w:ascii="宋体" w:hAnsi="宋体" w:hint="eastAsia"/>
                <w:szCs w:val="21"/>
              </w:rPr>
              <w:t>为</w:t>
            </w:r>
            <w:r w:rsidR="00504158" w:rsidRPr="00080ADF">
              <w:rPr>
                <w:rFonts w:ascii="宋体" w:hAnsi="宋体" w:hint="eastAsia"/>
                <w:szCs w:val="21"/>
              </w:rPr>
              <w:t>理解评估的概念和结案的定义，以及这两个阶段的基本任务。掌握过程评估和结果评估的一般技术，结案的不同的方式和处理结案过程中遇到各种</w:t>
            </w:r>
            <w:r w:rsidR="00504158">
              <w:rPr>
                <w:rFonts w:ascii="宋体" w:hAnsi="宋体" w:hint="eastAsia"/>
                <w:szCs w:val="21"/>
              </w:rPr>
              <w:t>阻抗的解决方式。能够将评估和结案的一般技术应用于实际个案的操作</w:t>
            </w:r>
            <w:r w:rsidR="00504158" w:rsidRPr="006A549F">
              <w:rPr>
                <w:rFonts w:ascii="宋体" w:hAnsi="宋体" w:hint="eastAsia"/>
                <w:szCs w:val="21"/>
              </w:rPr>
              <w:t>。</w:t>
            </w:r>
          </w:p>
          <w:p w:rsidR="00F56204" w:rsidRPr="006A549F" w:rsidRDefault="003A372A" w:rsidP="00504158">
            <w:pPr>
              <w:widowControl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本次课程的</w:t>
            </w:r>
            <w:r w:rsidR="00CC011A">
              <w:rPr>
                <w:rFonts w:ascii="宋体" w:hAnsi="宋体" w:hint="eastAsia"/>
                <w:szCs w:val="21"/>
              </w:rPr>
              <w:t>认知</w:t>
            </w:r>
            <w:r>
              <w:rPr>
                <w:rFonts w:ascii="宋体" w:hAnsi="宋体" w:hint="eastAsia"/>
                <w:szCs w:val="21"/>
              </w:rPr>
              <w:t>教学目标主要为</w:t>
            </w:r>
            <w:r w:rsidR="00504158">
              <w:rPr>
                <w:rFonts w:ascii="宋体" w:hAnsi="宋体" w:hint="eastAsia"/>
                <w:szCs w:val="21"/>
              </w:rPr>
              <w:t>理解结案的定义和类型，掌握结案时双方的反应与应对方式，以及结案的一般步骤</w:t>
            </w:r>
            <w:r w:rsidR="00187200">
              <w:rPr>
                <w:rFonts w:ascii="宋体" w:hAnsi="宋体" w:hint="eastAsia"/>
                <w:szCs w:val="21"/>
              </w:rPr>
              <w:t>；能力</w:t>
            </w:r>
            <w:r w:rsidR="00AB7861">
              <w:rPr>
                <w:rFonts w:ascii="宋体" w:hAnsi="宋体" w:hint="eastAsia"/>
                <w:szCs w:val="21"/>
              </w:rPr>
              <w:t>教学目标为</w:t>
            </w:r>
            <w:r w:rsidR="00504158">
              <w:rPr>
                <w:rFonts w:ascii="宋体" w:hAnsi="宋体" w:hint="eastAsia"/>
                <w:szCs w:val="21"/>
              </w:rPr>
              <w:t>能够在实际案例中应用结案的过程</w:t>
            </w:r>
            <w:r w:rsidR="00AB7861">
              <w:rPr>
                <w:rFonts w:ascii="宋体" w:hAnsi="宋体" w:hint="eastAsia"/>
                <w:szCs w:val="21"/>
              </w:rPr>
              <w:t>；情操与价值</w:t>
            </w:r>
            <w:r w:rsidR="00AD4F85">
              <w:rPr>
                <w:rFonts w:ascii="宋体" w:hAnsi="宋体" w:hint="eastAsia"/>
                <w:szCs w:val="21"/>
              </w:rPr>
              <w:t>的</w:t>
            </w:r>
            <w:r w:rsidR="00CB0A11">
              <w:rPr>
                <w:rFonts w:ascii="宋体" w:hAnsi="宋体" w:hint="eastAsia"/>
                <w:szCs w:val="21"/>
              </w:rPr>
              <w:t>目标为</w:t>
            </w:r>
            <w:r w:rsidR="00504158">
              <w:rPr>
                <w:rFonts w:ascii="宋体" w:hAnsi="宋体" w:hint="eastAsia"/>
                <w:szCs w:val="21"/>
              </w:rPr>
              <w:t>帮助学生树立公私分明的意识、强化职业道德感</w:t>
            </w:r>
            <w:r w:rsidR="006A549F">
              <w:rPr>
                <w:rFonts w:ascii="宋体" w:hAnsi="宋体" w:hint="eastAsia"/>
                <w:szCs w:val="21"/>
              </w:rPr>
              <w:t>。</w:t>
            </w:r>
          </w:p>
        </w:tc>
      </w:tr>
      <w:tr w:rsidR="00235EF5" w:rsidTr="00FD6E8A">
        <w:trPr>
          <w:trHeight w:val="614"/>
          <w:jc w:val="center"/>
        </w:trPr>
        <w:tc>
          <w:tcPr>
            <w:tcW w:w="1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EF5" w:rsidRPr="00791589" w:rsidRDefault="003A372A" w:rsidP="00791589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教学重点</w:t>
            </w:r>
          </w:p>
        </w:tc>
        <w:tc>
          <w:tcPr>
            <w:tcW w:w="74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5EF5" w:rsidRDefault="00504158" w:rsidP="00FD6E8A">
            <w:pPr>
              <w:widowControl/>
            </w:pPr>
            <w:r>
              <w:rPr>
                <w:rFonts w:ascii="宋体" w:hAnsi="宋体" w:hint="eastAsia"/>
                <w:szCs w:val="21"/>
              </w:rPr>
              <w:t>结案时双方的反应与应对方式，以及结案</w:t>
            </w:r>
            <w:r w:rsidR="007311E2">
              <w:rPr>
                <w:rFonts w:ascii="宋体" w:hAnsi="宋体" w:hint="eastAsia"/>
                <w:szCs w:val="21"/>
              </w:rPr>
              <w:t>过程的应用</w:t>
            </w:r>
          </w:p>
        </w:tc>
      </w:tr>
      <w:tr w:rsidR="00235EF5" w:rsidRPr="003A372A" w:rsidTr="00FD6E8A">
        <w:trPr>
          <w:trHeight w:val="605"/>
          <w:jc w:val="center"/>
        </w:trPr>
        <w:tc>
          <w:tcPr>
            <w:tcW w:w="1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EF5" w:rsidRPr="00791589" w:rsidRDefault="003A372A" w:rsidP="00791589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教学</w:t>
            </w:r>
            <w:r w:rsidR="00791589" w:rsidRPr="00791589">
              <w:rPr>
                <w:rFonts w:hint="eastAsia"/>
                <w:b/>
                <w:sz w:val="24"/>
              </w:rPr>
              <w:t>难点</w:t>
            </w:r>
          </w:p>
        </w:tc>
        <w:tc>
          <w:tcPr>
            <w:tcW w:w="74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5EF5" w:rsidRDefault="00504158" w:rsidP="00803D78">
            <w:pPr>
              <w:widowControl/>
              <w:jc w:val="left"/>
            </w:pPr>
            <w:r>
              <w:rPr>
                <w:rFonts w:hint="eastAsia"/>
              </w:rPr>
              <w:t>如何</w:t>
            </w:r>
            <w:proofErr w:type="gramStart"/>
            <w:r>
              <w:rPr>
                <w:rFonts w:hint="eastAsia"/>
              </w:rPr>
              <w:t>处理案</w:t>
            </w:r>
            <w:proofErr w:type="gramEnd"/>
            <w:r>
              <w:rPr>
                <w:rFonts w:hint="eastAsia"/>
              </w:rPr>
              <w:t>主在结案时的消极反应</w:t>
            </w:r>
          </w:p>
        </w:tc>
      </w:tr>
      <w:tr w:rsidR="00235EF5" w:rsidTr="00FD6E8A">
        <w:trPr>
          <w:trHeight w:val="459"/>
          <w:jc w:val="center"/>
        </w:trPr>
        <w:tc>
          <w:tcPr>
            <w:tcW w:w="1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EF5" w:rsidRPr="00791589" w:rsidRDefault="00791589" w:rsidP="00791589">
            <w:pPr>
              <w:jc w:val="center"/>
              <w:rPr>
                <w:b/>
                <w:sz w:val="24"/>
              </w:rPr>
            </w:pPr>
            <w:r w:rsidRPr="00791589">
              <w:rPr>
                <w:rFonts w:hint="eastAsia"/>
                <w:b/>
                <w:sz w:val="24"/>
              </w:rPr>
              <w:t>教学方法</w:t>
            </w:r>
          </w:p>
        </w:tc>
        <w:tc>
          <w:tcPr>
            <w:tcW w:w="74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5EF5" w:rsidRDefault="00CB0A11" w:rsidP="00CB0A11">
            <w:pPr>
              <w:widowControl/>
            </w:pPr>
            <w:r>
              <w:rPr>
                <w:rFonts w:cs="宋体" w:hint="eastAsia"/>
              </w:rPr>
              <w:t>案例分析、</w:t>
            </w:r>
            <w:r w:rsidR="00504158">
              <w:rPr>
                <w:rFonts w:cs="宋体" w:hint="eastAsia"/>
              </w:rPr>
              <w:t>讲授法、</w:t>
            </w:r>
            <w:r w:rsidR="00791589">
              <w:rPr>
                <w:rFonts w:cs="宋体" w:hint="eastAsia"/>
              </w:rPr>
              <w:t>讨论法、提问法</w:t>
            </w:r>
            <w:r w:rsidR="00504158">
              <w:rPr>
                <w:rFonts w:cs="宋体" w:hint="eastAsia"/>
              </w:rPr>
              <w:t>、课堂示范</w:t>
            </w:r>
            <w:r w:rsidR="004927A0">
              <w:rPr>
                <w:rFonts w:cs="宋体" w:hint="eastAsia"/>
              </w:rPr>
              <w:t>等</w:t>
            </w:r>
            <w:r w:rsidR="008C6365">
              <w:rPr>
                <w:rFonts w:cs="宋体" w:hint="eastAsia"/>
              </w:rPr>
              <w:t>等。</w:t>
            </w:r>
          </w:p>
        </w:tc>
      </w:tr>
      <w:tr w:rsidR="00235EF5" w:rsidTr="00FD6E8A">
        <w:trPr>
          <w:trHeight w:val="748"/>
          <w:jc w:val="center"/>
        </w:trPr>
        <w:tc>
          <w:tcPr>
            <w:tcW w:w="8820" w:type="dxa"/>
            <w:gridSpan w:val="8"/>
            <w:tcBorders>
              <w:top w:val="single" w:sz="2" w:space="0" w:color="auto"/>
            </w:tcBorders>
            <w:vAlign w:val="center"/>
          </w:tcPr>
          <w:p w:rsidR="00235EF5" w:rsidRDefault="00235EF5" w:rsidP="000A0A37">
            <w:pPr>
              <w:jc w:val="center"/>
            </w:pPr>
            <w:r w:rsidRPr="00A37092">
              <w:rPr>
                <w:rFonts w:hint="eastAsia"/>
                <w:b/>
                <w:sz w:val="24"/>
              </w:rPr>
              <w:t>教</w:t>
            </w:r>
            <w:r w:rsidRPr="00A37092">
              <w:rPr>
                <w:b/>
                <w:sz w:val="24"/>
              </w:rPr>
              <w:t xml:space="preserve">    </w:t>
            </w:r>
            <w:r w:rsidRPr="00A37092">
              <w:rPr>
                <w:rFonts w:hint="eastAsia"/>
                <w:b/>
                <w:sz w:val="24"/>
              </w:rPr>
              <w:t>学</w:t>
            </w:r>
            <w:r w:rsidRPr="00A37092">
              <w:rPr>
                <w:b/>
                <w:sz w:val="24"/>
              </w:rPr>
              <w:t xml:space="preserve">    </w:t>
            </w:r>
            <w:r w:rsidRPr="00A37092">
              <w:rPr>
                <w:rFonts w:hint="eastAsia"/>
                <w:b/>
                <w:sz w:val="24"/>
              </w:rPr>
              <w:t>主</w:t>
            </w:r>
            <w:r w:rsidRPr="00A37092">
              <w:rPr>
                <w:b/>
                <w:sz w:val="24"/>
              </w:rPr>
              <w:t xml:space="preserve">    </w:t>
            </w:r>
            <w:r w:rsidRPr="00A37092">
              <w:rPr>
                <w:rFonts w:hint="eastAsia"/>
                <w:b/>
                <w:sz w:val="24"/>
              </w:rPr>
              <w:t>要</w:t>
            </w:r>
            <w:r w:rsidRPr="00A37092">
              <w:rPr>
                <w:b/>
                <w:sz w:val="24"/>
              </w:rPr>
              <w:t xml:space="preserve">    </w:t>
            </w:r>
            <w:r w:rsidRPr="00A37092">
              <w:rPr>
                <w:rFonts w:hint="eastAsia"/>
                <w:b/>
                <w:sz w:val="24"/>
              </w:rPr>
              <w:t>内</w:t>
            </w:r>
            <w:r w:rsidRPr="00A37092">
              <w:rPr>
                <w:b/>
                <w:sz w:val="24"/>
              </w:rPr>
              <w:t xml:space="preserve">    </w:t>
            </w:r>
            <w:r w:rsidRPr="00A37092">
              <w:rPr>
                <w:rFonts w:hint="eastAsia"/>
                <w:b/>
                <w:sz w:val="24"/>
              </w:rPr>
              <w:t>容</w:t>
            </w:r>
          </w:p>
        </w:tc>
      </w:tr>
      <w:tr w:rsidR="00235EF5" w:rsidTr="003A372A">
        <w:trPr>
          <w:trHeight w:val="2274"/>
          <w:jc w:val="center"/>
        </w:trPr>
        <w:tc>
          <w:tcPr>
            <w:tcW w:w="8820" w:type="dxa"/>
            <w:gridSpan w:val="8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235EF5" w:rsidRPr="00AB6000" w:rsidRDefault="00235EF5" w:rsidP="000A0A37">
            <w:pPr>
              <w:jc w:val="left"/>
              <w:rPr>
                <w:b/>
              </w:rPr>
            </w:pPr>
            <w:r>
              <w:br w:type="page"/>
            </w:r>
            <w:r>
              <w:br w:type="page"/>
            </w:r>
            <w:r>
              <w:rPr>
                <w:rFonts w:hint="eastAsia"/>
                <w:b/>
              </w:rPr>
              <w:t>●</w:t>
            </w:r>
            <w:r>
              <w:rPr>
                <w:b/>
              </w:rPr>
              <w:t xml:space="preserve"> </w:t>
            </w:r>
            <w:r w:rsidRPr="00AB6000">
              <w:rPr>
                <w:rFonts w:ascii="宋体" w:hAnsi="宋体" w:hint="eastAsia"/>
                <w:b/>
                <w:szCs w:val="21"/>
              </w:rPr>
              <w:t>课程导入</w:t>
            </w:r>
          </w:p>
          <w:p w:rsidR="005518B0" w:rsidRDefault="00504158" w:rsidP="00565F7D">
            <w:pPr>
              <w:ind w:firstLineChars="147" w:firstLine="309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讨论</w:t>
            </w:r>
            <w:r w:rsidR="006A549F">
              <w:rPr>
                <w:rFonts w:ascii="宋体" w:hAnsi="宋体" w:hint="eastAsia"/>
                <w:szCs w:val="21"/>
              </w:rPr>
              <w:t>：</w:t>
            </w:r>
            <w:r w:rsidRPr="00504158">
              <w:rPr>
                <w:rFonts w:ascii="宋体" w:hAnsi="宋体" w:hint="eastAsia"/>
                <w:szCs w:val="21"/>
              </w:rPr>
              <w:t>在结案时</w:t>
            </w:r>
            <w:proofErr w:type="gramStart"/>
            <w:r w:rsidRPr="00504158">
              <w:rPr>
                <w:rFonts w:ascii="宋体" w:hAnsi="宋体" w:hint="eastAsia"/>
                <w:szCs w:val="21"/>
              </w:rPr>
              <w:t>遇到案主如下</w:t>
            </w:r>
            <w:proofErr w:type="gramEnd"/>
            <w:r w:rsidRPr="00504158">
              <w:rPr>
                <w:rFonts w:ascii="宋体" w:hAnsi="宋体" w:hint="eastAsia"/>
                <w:szCs w:val="21"/>
              </w:rPr>
              <w:t>反应，</w:t>
            </w:r>
            <w:proofErr w:type="gramStart"/>
            <w:r w:rsidRPr="00504158">
              <w:rPr>
                <w:rFonts w:ascii="宋体" w:hAnsi="宋体" w:hint="eastAsia"/>
                <w:szCs w:val="21"/>
              </w:rPr>
              <w:t>社工该怎样</w:t>
            </w:r>
            <w:proofErr w:type="gramEnd"/>
            <w:r w:rsidRPr="00504158">
              <w:rPr>
                <w:rFonts w:ascii="宋体" w:hAnsi="宋体" w:hint="eastAsia"/>
                <w:szCs w:val="21"/>
              </w:rPr>
              <w:t>应对？</w:t>
            </w:r>
            <w:r w:rsidR="006A549F">
              <w:rPr>
                <w:rFonts w:ascii="宋体" w:hAnsi="宋体" w:hint="eastAsia"/>
                <w:szCs w:val="21"/>
              </w:rPr>
              <w:t>（</w:t>
            </w:r>
            <w:r w:rsidR="00FE1D19">
              <w:rPr>
                <w:rFonts w:ascii="宋体" w:hAnsi="宋体" w:hint="eastAsia"/>
                <w:szCs w:val="21"/>
              </w:rPr>
              <w:t>3</w:t>
            </w:r>
            <w:r w:rsidR="006A549F">
              <w:rPr>
                <w:rFonts w:ascii="宋体" w:hAnsi="宋体" w:hint="eastAsia"/>
                <w:szCs w:val="21"/>
              </w:rPr>
              <w:t>分钟）</w:t>
            </w:r>
          </w:p>
          <w:p w:rsidR="00CA02C7" w:rsidRDefault="00CA02C7" w:rsidP="00565F7D">
            <w:pPr>
              <w:ind w:firstLineChars="147" w:firstLine="309"/>
              <w:rPr>
                <w:rFonts w:ascii="宋体" w:hAnsi="宋体"/>
                <w:szCs w:val="21"/>
              </w:rPr>
            </w:pPr>
          </w:p>
          <w:p w:rsidR="00CA02C7" w:rsidRDefault="00CA02C7" w:rsidP="00565F7D">
            <w:pPr>
              <w:ind w:firstLineChars="147" w:firstLine="309"/>
              <w:rPr>
                <w:rFonts w:ascii="宋体" w:hAnsi="宋体"/>
                <w:szCs w:val="21"/>
              </w:rPr>
            </w:pPr>
          </w:p>
          <w:p w:rsidR="00CA02C7" w:rsidRPr="00565F7D" w:rsidRDefault="00CA02C7" w:rsidP="00565F7D">
            <w:pPr>
              <w:ind w:firstLineChars="147" w:firstLine="309"/>
              <w:rPr>
                <w:rFonts w:ascii="宋体" w:hAnsi="宋体"/>
                <w:szCs w:val="21"/>
              </w:rPr>
            </w:pPr>
          </w:p>
          <w:p w:rsidR="00235EF5" w:rsidRPr="00235EF5" w:rsidRDefault="00235EF5" w:rsidP="00CA02C7">
            <w:pPr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●</w:t>
            </w:r>
            <w:r>
              <w:rPr>
                <w:rFonts w:ascii="宋体" w:hAnsi="宋体"/>
                <w:szCs w:val="21"/>
              </w:rPr>
              <w:t xml:space="preserve"> </w:t>
            </w:r>
            <w:r w:rsidR="00504158">
              <w:rPr>
                <w:rFonts w:ascii="宋体" w:hAnsi="宋体" w:hint="eastAsia"/>
                <w:b/>
                <w:szCs w:val="21"/>
              </w:rPr>
              <w:t>教学过程</w:t>
            </w:r>
          </w:p>
        </w:tc>
      </w:tr>
      <w:tr w:rsidR="00235EF5" w:rsidTr="005518B0">
        <w:trPr>
          <w:trHeight w:val="618"/>
          <w:jc w:val="center"/>
        </w:trPr>
        <w:tc>
          <w:tcPr>
            <w:tcW w:w="441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EF5" w:rsidRPr="005518B0" w:rsidRDefault="008C6365" w:rsidP="005518B0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具体</w:t>
            </w:r>
            <w:r w:rsidR="00235EF5" w:rsidRPr="00AB6000">
              <w:rPr>
                <w:rFonts w:ascii="宋体" w:hAnsi="宋体" w:hint="eastAsia"/>
                <w:b/>
                <w:szCs w:val="21"/>
              </w:rPr>
              <w:t>的内容</w:t>
            </w:r>
            <w:r>
              <w:rPr>
                <w:rFonts w:ascii="宋体" w:hAnsi="宋体" w:hint="eastAsia"/>
                <w:b/>
                <w:szCs w:val="21"/>
              </w:rPr>
              <w:t>与安排</w:t>
            </w:r>
          </w:p>
        </w:tc>
        <w:tc>
          <w:tcPr>
            <w:tcW w:w="4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5EF5" w:rsidRPr="00086EB6" w:rsidRDefault="005518B0" w:rsidP="005518B0">
            <w:pPr>
              <w:spacing w:line="240" w:lineRule="atLeast"/>
              <w:ind w:right="-147"/>
              <w:jc w:val="center"/>
              <w:rPr>
                <w:b/>
              </w:rPr>
            </w:pPr>
            <w:r w:rsidRPr="00086EB6">
              <w:rPr>
                <w:rFonts w:hint="eastAsia"/>
                <w:b/>
              </w:rPr>
              <w:t>教学手段与</w:t>
            </w:r>
            <w:r w:rsidR="003A372A">
              <w:rPr>
                <w:rFonts w:hint="eastAsia"/>
                <w:b/>
              </w:rPr>
              <w:t>教学</w:t>
            </w:r>
            <w:r w:rsidR="00086EB6" w:rsidRPr="00086EB6">
              <w:rPr>
                <w:rFonts w:hint="eastAsia"/>
                <w:b/>
              </w:rPr>
              <w:t>目标</w:t>
            </w:r>
          </w:p>
        </w:tc>
      </w:tr>
      <w:tr w:rsidR="00235EF5" w:rsidTr="00001C38">
        <w:trPr>
          <w:trHeight w:val="2495"/>
          <w:jc w:val="center"/>
        </w:trPr>
        <w:tc>
          <w:tcPr>
            <w:tcW w:w="441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C38" w:rsidRPr="007311E2" w:rsidRDefault="007311E2" w:rsidP="007311E2">
            <w:pPr>
              <w:rPr>
                <w:rFonts w:ascii="宋体" w:hint="eastAsia"/>
                <w:szCs w:val="21"/>
              </w:rPr>
            </w:pPr>
            <w:r>
              <w:rPr>
                <w:rFonts w:ascii="宋体" w:hint="eastAsia"/>
                <w:szCs w:val="21"/>
              </w:rPr>
              <w:t>10.2.1</w:t>
            </w:r>
            <w:r w:rsidR="00504158" w:rsidRPr="007311E2">
              <w:rPr>
                <w:rFonts w:ascii="宋体" w:hint="eastAsia"/>
                <w:szCs w:val="21"/>
              </w:rPr>
              <w:t>结案</w:t>
            </w:r>
            <w:r w:rsidRPr="007311E2">
              <w:rPr>
                <w:rFonts w:ascii="宋体" w:hint="eastAsia"/>
                <w:szCs w:val="21"/>
              </w:rPr>
              <w:t>的涵</w:t>
            </w:r>
            <w:r w:rsidR="006A549F" w:rsidRPr="007311E2">
              <w:rPr>
                <w:rFonts w:ascii="宋体" w:hint="eastAsia"/>
                <w:szCs w:val="21"/>
              </w:rPr>
              <w:t>义（</w:t>
            </w:r>
            <w:r w:rsidR="00504158" w:rsidRPr="007311E2">
              <w:rPr>
                <w:rFonts w:ascii="宋体" w:hint="eastAsia"/>
                <w:szCs w:val="21"/>
              </w:rPr>
              <w:t>5</w:t>
            </w:r>
            <w:r w:rsidR="006A549F" w:rsidRPr="007311E2">
              <w:rPr>
                <w:rFonts w:ascii="宋体" w:hint="eastAsia"/>
                <w:szCs w:val="21"/>
              </w:rPr>
              <w:t>分钟）</w:t>
            </w:r>
            <w:r w:rsidRPr="007311E2">
              <w:rPr>
                <w:rFonts w:ascii="宋体"/>
                <w:szCs w:val="21"/>
              </w:rPr>
              <w:br/>
            </w:r>
            <w:r w:rsidRPr="007311E2">
              <w:rPr>
                <w:rFonts w:ascii="宋体" w:hint="eastAsia"/>
                <w:szCs w:val="21"/>
              </w:rPr>
              <w:br/>
            </w:r>
            <w:r w:rsidRPr="007311E2">
              <w:rPr>
                <w:rFonts w:ascii="宋体" w:hint="eastAsia"/>
                <w:szCs w:val="21"/>
              </w:rPr>
              <w:br/>
            </w:r>
            <w:r w:rsidRPr="007311E2">
              <w:rPr>
                <w:rFonts w:ascii="宋体" w:hint="eastAsia"/>
                <w:szCs w:val="21"/>
              </w:rPr>
              <w:br/>
            </w:r>
          </w:p>
          <w:p w:rsidR="007311E2" w:rsidRPr="007311E2" w:rsidRDefault="007311E2" w:rsidP="007311E2">
            <w:pPr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10</w:t>
            </w:r>
            <w:r>
              <w:rPr>
                <w:rFonts w:ascii="宋体" w:hint="eastAsia"/>
                <w:szCs w:val="21"/>
              </w:rPr>
              <w:t>.2.2 结案的类型（5分钟）</w:t>
            </w:r>
          </w:p>
          <w:p w:rsidR="00000000" w:rsidRPr="007311E2" w:rsidRDefault="006221E6" w:rsidP="007311E2">
            <w:pPr>
              <w:numPr>
                <w:ilvl w:val="0"/>
                <w:numId w:val="14"/>
              </w:numPr>
              <w:rPr>
                <w:rFonts w:ascii="宋体"/>
                <w:szCs w:val="21"/>
              </w:rPr>
            </w:pPr>
            <w:r w:rsidRPr="007311E2">
              <w:rPr>
                <w:rFonts w:ascii="宋体" w:hint="eastAsia"/>
                <w:bCs/>
                <w:szCs w:val="21"/>
              </w:rPr>
              <w:t>目标达成</w:t>
            </w:r>
            <w:r w:rsidRPr="007311E2">
              <w:rPr>
                <w:rFonts w:ascii="宋体" w:hint="eastAsia"/>
                <w:szCs w:val="21"/>
              </w:rPr>
              <w:t>的结案；</w:t>
            </w:r>
          </w:p>
          <w:p w:rsidR="00000000" w:rsidRPr="007311E2" w:rsidRDefault="006221E6" w:rsidP="007311E2">
            <w:pPr>
              <w:numPr>
                <w:ilvl w:val="0"/>
                <w:numId w:val="14"/>
              </w:numPr>
              <w:rPr>
                <w:rFonts w:ascii="宋体"/>
                <w:szCs w:val="21"/>
              </w:rPr>
            </w:pPr>
            <w:r w:rsidRPr="007311E2">
              <w:rPr>
                <w:rFonts w:ascii="宋体" w:hint="eastAsia"/>
                <w:bCs/>
                <w:szCs w:val="21"/>
              </w:rPr>
              <w:t>案主单方面</w:t>
            </w:r>
            <w:r w:rsidRPr="007311E2">
              <w:rPr>
                <w:rFonts w:ascii="宋体" w:hint="eastAsia"/>
                <w:szCs w:val="21"/>
              </w:rPr>
              <w:t>提前结案；</w:t>
            </w:r>
          </w:p>
          <w:p w:rsidR="00000000" w:rsidRPr="007311E2" w:rsidRDefault="006221E6" w:rsidP="007311E2">
            <w:pPr>
              <w:numPr>
                <w:ilvl w:val="0"/>
                <w:numId w:val="14"/>
              </w:numPr>
              <w:rPr>
                <w:rFonts w:ascii="宋体"/>
                <w:szCs w:val="21"/>
              </w:rPr>
            </w:pPr>
            <w:r w:rsidRPr="007311E2">
              <w:rPr>
                <w:rFonts w:ascii="宋体" w:hint="eastAsia"/>
                <w:szCs w:val="21"/>
              </w:rPr>
              <w:t>按</w:t>
            </w:r>
            <w:r w:rsidRPr="007311E2">
              <w:rPr>
                <w:rFonts w:ascii="宋体" w:hint="eastAsia"/>
                <w:bCs/>
                <w:szCs w:val="21"/>
              </w:rPr>
              <w:t>机构规定服务期</w:t>
            </w:r>
            <w:r w:rsidRPr="007311E2">
              <w:rPr>
                <w:rFonts w:ascii="宋体" w:hint="eastAsia"/>
                <w:szCs w:val="21"/>
              </w:rPr>
              <w:t>结案；</w:t>
            </w:r>
          </w:p>
          <w:p w:rsidR="00000000" w:rsidRPr="007311E2" w:rsidRDefault="006221E6" w:rsidP="007311E2">
            <w:pPr>
              <w:numPr>
                <w:ilvl w:val="0"/>
                <w:numId w:val="14"/>
              </w:numPr>
              <w:rPr>
                <w:rFonts w:ascii="宋体"/>
                <w:szCs w:val="21"/>
              </w:rPr>
            </w:pPr>
            <w:r w:rsidRPr="007311E2">
              <w:rPr>
                <w:rFonts w:ascii="宋体" w:hint="eastAsia"/>
                <w:bCs/>
                <w:szCs w:val="21"/>
              </w:rPr>
              <w:t>社工的离职</w:t>
            </w:r>
            <w:r w:rsidRPr="007311E2">
              <w:rPr>
                <w:rFonts w:ascii="宋体" w:hint="eastAsia"/>
                <w:szCs w:val="21"/>
              </w:rPr>
              <w:t>而结案。</w:t>
            </w:r>
          </w:p>
          <w:p w:rsidR="00001C38" w:rsidRDefault="00001C38" w:rsidP="00001C38">
            <w:pPr>
              <w:rPr>
                <w:rFonts w:ascii="宋体"/>
                <w:szCs w:val="21"/>
              </w:rPr>
            </w:pPr>
          </w:p>
          <w:p w:rsidR="006A549F" w:rsidRDefault="007311E2" w:rsidP="00001C38">
            <w:pPr>
              <w:rPr>
                <w:rFonts w:ascii="宋体" w:hint="eastAsia"/>
                <w:szCs w:val="21"/>
              </w:rPr>
            </w:pPr>
            <w:r>
              <w:rPr>
                <w:rFonts w:ascii="宋体" w:hint="eastAsia"/>
                <w:szCs w:val="21"/>
              </w:rPr>
              <w:t>10.2.</w:t>
            </w:r>
            <w:r>
              <w:rPr>
                <w:rFonts w:ascii="宋体" w:hint="eastAsia"/>
                <w:szCs w:val="21"/>
              </w:rPr>
              <w:t xml:space="preserve">3 </w:t>
            </w:r>
            <w:r w:rsidRPr="007311E2">
              <w:rPr>
                <w:rFonts w:ascii="宋体" w:hint="eastAsia"/>
                <w:szCs w:val="21"/>
              </w:rPr>
              <w:t>双方的反应与应对</w:t>
            </w:r>
            <w:r>
              <w:rPr>
                <w:rFonts w:ascii="宋体" w:hint="eastAsia"/>
                <w:szCs w:val="21"/>
              </w:rPr>
              <w:t>（</w:t>
            </w:r>
            <w:r w:rsidR="00FE1D19">
              <w:rPr>
                <w:rFonts w:ascii="宋体" w:hint="eastAsia"/>
                <w:szCs w:val="21"/>
              </w:rPr>
              <w:t>7</w:t>
            </w:r>
            <w:r>
              <w:rPr>
                <w:rFonts w:ascii="宋体" w:hint="eastAsia"/>
                <w:szCs w:val="21"/>
              </w:rPr>
              <w:t>分钟）</w:t>
            </w:r>
          </w:p>
          <w:p w:rsidR="007311E2" w:rsidRDefault="007311E2" w:rsidP="007311E2">
            <w:pPr>
              <w:pStyle w:val="a3"/>
              <w:numPr>
                <w:ilvl w:val="0"/>
                <w:numId w:val="15"/>
              </w:numPr>
              <w:ind w:firstLineChars="0"/>
              <w:rPr>
                <w:rFonts w:ascii="宋体" w:hint="eastAsia"/>
                <w:szCs w:val="21"/>
              </w:rPr>
            </w:pPr>
            <w:r>
              <w:rPr>
                <w:rFonts w:ascii="宋体" w:hint="eastAsia"/>
                <w:szCs w:val="21"/>
              </w:rPr>
              <w:t>案主的反应</w:t>
            </w:r>
          </w:p>
          <w:p w:rsidR="007311E2" w:rsidRDefault="007311E2" w:rsidP="007311E2">
            <w:pPr>
              <w:pStyle w:val="a3"/>
              <w:numPr>
                <w:ilvl w:val="0"/>
                <w:numId w:val="15"/>
              </w:numPr>
              <w:ind w:firstLineChars="0"/>
              <w:rPr>
                <w:rFonts w:ascii="宋体" w:hint="eastAsia"/>
                <w:szCs w:val="21"/>
              </w:rPr>
            </w:pPr>
            <w:r>
              <w:rPr>
                <w:rFonts w:ascii="宋体" w:hint="eastAsia"/>
                <w:szCs w:val="21"/>
              </w:rPr>
              <w:t>社会工作者的反应</w:t>
            </w:r>
            <w:r>
              <w:rPr>
                <w:rFonts w:ascii="宋体"/>
                <w:szCs w:val="21"/>
              </w:rPr>
              <w:br/>
            </w:r>
            <w:r>
              <w:rPr>
                <w:rFonts w:ascii="宋体" w:hint="eastAsia"/>
                <w:szCs w:val="21"/>
              </w:rPr>
              <w:lastRenderedPageBreak/>
              <w:br/>
            </w:r>
            <w:r>
              <w:rPr>
                <w:rFonts w:ascii="宋体" w:hint="eastAsia"/>
                <w:szCs w:val="21"/>
              </w:rPr>
              <w:br/>
            </w:r>
          </w:p>
          <w:p w:rsidR="007311E2" w:rsidRDefault="00FE1D19" w:rsidP="007311E2">
            <w:pPr>
              <w:rPr>
                <w:rFonts w:ascii="宋体" w:hint="eastAsia"/>
                <w:szCs w:val="21"/>
              </w:rPr>
            </w:pPr>
            <w:r>
              <w:rPr>
                <w:rFonts w:ascii="宋体"/>
                <w:szCs w:val="21"/>
              </w:rPr>
              <w:br/>
            </w:r>
            <w:r>
              <w:rPr>
                <w:rFonts w:ascii="宋体" w:hint="eastAsia"/>
                <w:szCs w:val="21"/>
              </w:rPr>
              <w:t>课堂讨论：如何</w:t>
            </w:r>
            <w:proofErr w:type="gramStart"/>
            <w:r>
              <w:rPr>
                <w:rFonts w:ascii="宋体" w:hint="eastAsia"/>
                <w:szCs w:val="21"/>
              </w:rPr>
              <w:t>应答案</w:t>
            </w:r>
            <w:proofErr w:type="gramEnd"/>
            <w:r>
              <w:rPr>
                <w:rFonts w:ascii="宋体" w:hint="eastAsia"/>
                <w:szCs w:val="21"/>
              </w:rPr>
              <w:t>主在结案期的各种反应？（5分钟）</w:t>
            </w:r>
          </w:p>
          <w:p w:rsidR="00FE1D19" w:rsidRDefault="00FE1D19" w:rsidP="007311E2">
            <w:pPr>
              <w:rPr>
                <w:rFonts w:ascii="宋体" w:hint="eastAsia"/>
                <w:szCs w:val="21"/>
              </w:rPr>
            </w:pPr>
            <w:r>
              <w:rPr>
                <w:rFonts w:ascii="宋体"/>
                <w:szCs w:val="21"/>
              </w:rPr>
              <w:br/>
            </w:r>
          </w:p>
          <w:p w:rsidR="007311E2" w:rsidRPr="007311E2" w:rsidRDefault="007311E2" w:rsidP="007311E2">
            <w:pPr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10.2.4</w:t>
            </w:r>
            <w:r w:rsidRPr="007311E2">
              <w:rPr>
                <w:rFonts w:ascii="宋体" w:hint="eastAsia"/>
                <w:szCs w:val="21"/>
              </w:rPr>
              <w:t>结案的一般步骤</w:t>
            </w:r>
            <w:r>
              <w:rPr>
                <w:rFonts w:ascii="宋体" w:hint="eastAsia"/>
                <w:szCs w:val="21"/>
              </w:rPr>
              <w:t>（5分钟）</w:t>
            </w:r>
          </w:p>
          <w:p w:rsidR="00FE1D19" w:rsidRPr="00FE1D19" w:rsidRDefault="00FE1D19" w:rsidP="00FE1D19">
            <w:pPr>
              <w:pStyle w:val="a3"/>
              <w:numPr>
                <w:ilvl w:val="0"/>
                <w:numId w:val="17"/>
              </w:numPr>
              <w:ind w:firstLineChars="0"/>
              <w:rPr>
                <w:rFonts w:ascii="宋体" w:hint="eastAsia"/>
                <w:szCs w:val="21"/>
              </w:rPr>
            </w:pPr>
            <w:r w:rsidRPr="00FE1D19">
              <w:rPr>
                <w:rFonts w:ascii="宋体" w:hint="eastAsia"/>
                <w:bCs/>
                <w:szCs w:val="21"/>
              </w:rPr>
              <w:t>提前通知时间</w:t>
            </w:r>
          </w:p>
          <w:p w:rsidR="00FE1D19" w:rsidRPr="00FE1D19" w:rsidRDefault="006221E6" w:rsidP="00FE1D19">
            <w:pPr>
              <w:pStyle w:val="a3"/>
              <w:numPr>
                <w:ilvl w:val="0"/>
                <w:numId w:val="17"/>
              </w:numPr>
              <w:ind w:firstLineChars="0"/>
              <w:rPr>
                <w:rFonts w:ascii="宋体" w:hint="eastAsia"/>
                <w:szCs w:val="21"/>
              </w:rPr>
            </w:pPr>
            <w:r w:rsidRPr="00FE1D19">
              <w:rPr>
                <w:rFonts w:ascii="宋体" w:hint="eastAsia"/>
                <w:bCs/>
                <w:szCs w:val="21"/>
              </w:rPr>
              <w:t>过程回顾与总结</w:t>
            </w:r>
          </w:p>
          <w:p w:rsidR="00FE1D19" w:rsidRPr="00FE1D19" w:rsidRDefault="00FE1D19" w:rsidP="00FE1D19">
            <w:pPr>
              <w:pStyle w:val="a3"/>
              <w:numPr>
                <w:ilvl w:val="0"/>
                <w:numId w:val="17"/>
              </w:numPr>
              <w:ind w:firstLineChars="0"/>
              <w:rPr>
                <w:rFonts w:ascii="宋体" w:hint="eastAsia"/>
                <w:szCs w:val="21"/>
              </w:rPr>
            </w:pPr>
            <w:r w:rsidRPr="00FE1D19">
              <w:rPr>
                <w:rFonts w:ascii="宋体" w:hint="eastAsia"/>
                <w:bCs/>
                <w:szCs w:val="21"/>
              </w:rPr>
              <w:t>稳定与</w:t>
            </w:r>
            <w:proofErr w:type="gramStart"/>
            <w:r w:rsidRPr="00FE1D19">
              <w:rPr>
                <w:rFonts w:ascii="宋体" w:hint="eastAsia"/>
                <w:bCs/>
                <w:szCs w:val="21"/>
              </w:rPr>
              <w:t>增强案</w:t>
            </w:r>
            <w:proofErr w:type="gramEnd"/>
            <w:r w:rsidRPr="00FE1D19">
              <w:rPr>
                <w:rFonts w:ascii="宋体" w:hint="eastAsia"/>
                <w:bCs/>
                <w:szCs w:val="21"/>
              </w:rPr>
              <w:t>主改变</w:t>
            </w:r>
          </w:p>
          <w:p w:rsidR="00FE1D19" w:rsidRPr="00FE1D19" w:rsidRDefault="00FE1D19" w:rsidP="00FE1D19">
            <w:pPr>
              <w:pStyle w:val="a3"/>
              <w:numPr>
                <w:ilvl w:val="0"/>
                <w:numId w:val="17"/>
              </w:numPr>
              <w:ind w:firstLineChars="0"/>
              <w:rPr>
                <w:rFonts w:ascii="宋体" w:hint="eastAsia"/>
                <w:szCs w:val="21"/>
              </w:rPr>
            </w:pPr>
            <w:r w:rsidRPr="00FE1D19">
              <w:rPr>
                <w:rFonts w:ascii="宋体" w:hint="eastAsia"/>
                <w:bCs/>
                <w:szCs w:val="21"/>
              </w:rPr>
              <w:t>双方彼此回馈</w:t>
            </w:r>
          </w:p>
          <w:p w:rsidR="00FE1D19" w:rsidRPr="00FE1D19" w:rsidRDefault="00FE1D19" w:rsidP="00FE1D19">
            <w:pPr>
              <w:pStyle w:val="a3"/>
              <w:numPr>
                <w:ilvl w:val="0"/>
                <w:numId w:val="17"/>
              </w:numPr>
              <w:ind w:firstLineChars="0"/>
              <w:rPr>
                <w:rFonts w:ascii="宋体" w:hint="eastAsia"/>
                <w:szCs w:val="21"/>
              </w:rPr>
            </w:pPr>
            <w:r w:rsidRPr="00FE1D19">
              <w:rPr>
                <w:rFonts w:ascii="宋体" w:hint="eastAsia"/>
                <w:bCs/>
                <w:szCs w:val="21"/>
              </w:rPr>
              <w:t>处理离别情绪和未尽事宜</w:t>
            </w:r>
          </w:p>
          <w:p w:rsidR="00FE1D19" w:rsidRPr="00FE1D19" w:rsidRDefault="00FE1D19" w:rsidP="00FE1D19">
            <w:pPr>
              <w:pStyle w:val="a3"/>
              <w:numPr>
                <w:ilvl w:val="0"/>
                <w:numId w:val="17"/>
              </w:numPr>
              <w:ind w:firstLineChars="0"/>
              <w:rPr>
                <w:rFonts w:ascii="宋体" w:hint="eastAsia"/>
                <w:szCs w:val="21"/>
              </w:rPr>
            </w:pPr>
            <w:r w:rsidRPr="00FE1D19">
              <w:rPr>
                <w:rFonts w:ascii="宋体" w:hint="eastAsia"/>
                <w:bCs/>
                <w:szCs w:val="21"/>
              </w:rPr>
              <w:t xml:space="preserve">运用仪式和动作结束 </w:t>
            </w:r>
          </w:p>
          <w:p w:rsidR="00000000" w:rsidRPr="00FE1D19" w:rsidRDefault="006221E6" w:rsidP="00FE1D19">
            <w:pPr>
              <w:pStyle w:val="a3"/>
              <w:numPr>
                <w:ilvl w:val="0"/>
                <w:numId w:val="17"/>
              </w:numPr>
              <w:ind w:firstLineChars="0"/>
              <w:rPr>
                <w:rFonts w:ascii="宋体"/>
                <w:szCs w:val="21"/>
              </w:rPr>
            </w:pPr>
            <w:r w:rsidRPr="00FE1D19">
              <w:rPr>
                <w:rFonts w:ascii="宋体" w:hint="eastAsia"/>
                <w:bCs/>
                <w:szCs w:val="21"/>
              </w:rPr>
              <w:t>做好结案记录</w:t>
            </w:r>
          </w:p>
          <w:p w:rsidR="006A549F" w:rsidRPr="00FE1D19" w:rsidRDefault="006A549F" w:rsidP="00001C38">
            <w:pPr>
              <w:rPr>
                <w:rFonts w:ascii="宋体"/>
                <w:szCs w:val="21"/>
              </w:rPr>
            </w:pPr>
          </w:p>
          <w:p w:rsidR="006A549F" w:rsidRDefault="00FE1D19" w:rsidP="00001C38">
            <w:pPr>
              <w:rPr>
                <w:rFonts w:ascii="宋体"/>
                <w:szCs w:val="21"/>
              </w:rPr>
            </w:pPr>
            <w:r w:rsidRPr="00FE1D19">
              <w:rPr>
                <w:rFonts w:ascii="宋体" w:hint="eastAsia"/>
                <w:szCs w:val="21"/>
              </w:rPr>
              <w:t>示范：模拟结案的过程</w:t>
            </w:r>
            <w:r>
              <w:rPr>
                <w:rFonts w:ascii="宋体" w:hint="eastAsia"/>
                <w:szCs w:val="21"/>
              </w:rPr>
              <w:t>（8分钟，含作业布置）</w:t>
            </w:r>
          </w:p>
          <w:p w:rsidR="006A549F" w:rsidRPr="00F44FE4" w:rsidRDefault="006A549F" w:rsidP="00001C38">
            <w:pPr>
              <w:rPr>
                <w:rFonts w:ascii="宋体"/>
                <w:szCs w:val="21"/>
              </w:rPr>
            </w:pPr>
          </w:p>
        </w:tc>
        <w:tc>
          <w:tcPr>
            <w:tcW w:w="4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549F" w:rsidRDefault="007311E2" w:rsidP="007311E2">
            <w:pPr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int="eastAsia"/>
                <w:szCs w:val="21"/>
              </w:rPr>
              <w:lastRenderedPageBreak/>
              <w:t>10.2.1</w:t>
            </w:r>
            <w:r w:rsidR="00504158" w:rsidRPr="007311E2">
              <w:rPr>
                <w:rFonts w:ascii="宋体" w:hAnsi="宋体" w:hint="eastAsia"/>
                <w:szCs w:val="21"/>
              </w:rPr>
              <w:t>基于课程导入的</w:t>
            </w:r>
            <w:r>
              <w:rPr>
                <w:rFonts w:ascii="宋体" w:hAnsi="宋体" w:hint="eastAsia"/>
                <w:szCs w:val="21"/>
              </w:rPr>
              <w:t>案例</w:t>
            </w:r>
            <w:r w:rsidR="00504158" w:rsidRPr="007311E2">
              <w:rPr>
                <w:rFonts w:ascii="宋体" w:hAnsi="宋体" w:hint="eastAsia"/>
                <w:szCs w:val="21"/>
              </w:rPr>
              <w:t>讨论，使学生对结案的概念和所要面对的任务有一个初步的认识，然后通过</w:t>
            </w:r>
            <w:proofErr w:type="gramStart"/>
            <w:r w:rsidR="00504158" w:rsidRPr="007311E2">
              <w:rPr>
                <w:rFonts w:ascii="宋体" w:hAnsi="宋体" w:hint="eastAsia"/>
                <w:szCs w:val="21"/>
              </w:rPr>
              <w:t>讲解让</w:t>
            </w:r>
            <w:proofErr w:type="gramEnd"/>
            <w:r w:rsidR="00504158" w:rsidRPr="007311E2">
              <w:rPr>
                <w:rFonts w:ascii="宋体" w:hAnsi="宋体" w:hint="eastAsia"/>
                <w:szCs w:val="21"/>
              </w:rPr>
              <w:t>学生对结案的</w:t>
            </w:r>
            <w:r w:rsidRPr="007311E2">
              <w:rPr>
                <w:rFonts w:ascii="宋体" w:hAnsi="宋体" w:hint="eastAsia"/>
                <w:szCs w:val="21"/>
              </w:rPr>
              <w:t>涵</w:t>
            </w:r>
            <w:r w:rsidR="00504158" w:rsidRPr="007311E2">
              <w:rPr>
                <w:rFonts w:ascii="宋体" w:hAnsi="宋体" w:hint="eastAsia"/>
                <w:szCs w:val="21"/>
              </w:rPr>
              <w:t>义有一个大致的理解。</w:t>
            </w:r>
          </w:p>
          <w:p w:rsidR="007311E2" w:rsidRDefault="007311E2" w:rsidP="007311E2">
            <w:pPr>
              <w:jc w:val="left"/>
              <w:rPr>
                <w:rFonts w:ascii="宋体" w:hAnsi="宋体" w:hint="eastAsia"/>
                <w:szCs w:val="21"/>
              </w:rPr>
            </w:pPr>
          </w:p>
          <w:p w:rsidR="00FE1D19" w:rsidRDefault="007311E2" w:rsidP="007311E2">
            <w:pPr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10.2.2 在理解结案涵义的基础上，进一步讲解结案期可能存在的几种情况，使学生对可能引发结案的原因有一个清晰的认识与理解。</w:t>
            </w:r>
            <w:r>
              <w:rPr>
                <w:rFonts w:ascii="宋体" w:hAnsi="宋体"/>
                <w:szCs w:val="21"/>
              </w:rPr>
              <w:br/>
            </w:r>
            <w:r>
              <w:rPr>
                <w:rFonts w:ascii="宋体" w:hAnsi="宋体" w:hint="eastAsia"/>
                <w:szCs w:val="21"/>
              </w:rPr>
              <w:br/>
            </w:r>
            <w:r>
              <w:rPr>
                <w:rFonts w:ascii="宋体" w:hAnsi="宋体" w:hint="eastAsia"/>
                <w:szCs w:val="21"/>
              </w:rPr>
              <w:br/>
            </w:r>
            <w:r>
              <w:rPr>
                <w:rFonts w:ascii="宋体" w:hAnsi="宋体" w:hint="eastAsia"/>
                <w:szCs w:val="21"/>
              </w:rPr>
              <w:br/>
              <w:t>10.2.3 通过举例、课堂互动等方式详细讲解在结案过程中案主和社</w:t>
            </w:r>
            <w:proofErr w:type="gramStart"/>
            <w:r>
              <w:rPr>
                <w:rFonts w:ascii="宋体" w:hAnsi="宋体" w:hint="eastAsia"/>
                <w:szCs w:val="21"/>
              </w:rPr>
              <w:t>工可能</w:t>
            </w:r>
            <w:proofErr w:type="gramEnd"/>
            <w:r>
              <w:rPr>
                <w:rFonts w:ascii="宋体" w:hAnsi="宋体" w:hint="eastAsia"/>
                <w:szCs w:val="21"/>
              </w:rPr>
              <w:t>出现的各种反应，以及应对方式。使学生掌握在结案期遇到</w:t>
            </w:r>
            <w:r>
              <w:rPr>
                <w:rFonts w:ascii="宋体" w:hAnsi="宋体" w:hint="eastAsia"/>
                <w:szCs w:val="21"/>
              </w:rPr>
              <w:lastRenderedPageBreak/>
              <w:t>类似情况的应对技巧。同时，在</w:t>
            </w:r>
            <w:proofErr w:type="gramStart"/>
            <w:r>
              <w:rPr>
                <w:rFonts w:ascii="宋体" w:hAnsi="宋体" w:hint="eastAsia"/>
                <w:szCs w:val="21"/>
              </w:rPr>
              <w:t>遇到案</w:t>
            </w:r>
            <w:proofErr w:type="gramEnd"/>
            <w:r>
              <w:rPr>
                <w:rFonts w:ascii="宋体" w:hAnsi="宋体" w:hint="eastAsia"/>
                <w:szCs w:val="21"/>
              </w:rPr>
              <w:t>主用利益的方式试探社工时，能够</w:t>
            </w:r>
            <w:r>
              <w:rPr>
                <w:rFonts w:ascii="宋体" w:hAnsi="宋体" w:hint="eastAsia"/>
                <w:szCs w:val="21"/>
              </w:rPr>
              <w:t>树立公私分明的意识、强化职业道德感。</w:t>
            </w:r>
            <w:r>
              <w:rPr>
                <w:rFonts w:ascii="宋体" w:hAnsi="宋体"/>
                <w:szCs w:val="21"/>
              </w:rPr>
              <w:br/>
            </w:r>
            <w:r>
              <w:rPr>
                <w:rFonts w:ascii="宋体" w:hAnsi="宋体" w:hint="eastAsia"/>
                <w:szCs w:val="21"/>
              </w:rPr>
              <w:br/>
            </w:r>
            <w:r w:rsidR="00FE1D19">
              <w:rPr>
                <w:rFonts w:ascii="宋体" w:hAnsi="宋体" w:hint="eastAsia"/>
                <w:szCs w:val="21"/>
              </w:rPr>
              <w:t>课堂讨论：在学习了</w:t>
            </w:r>
            <w:proofErr w:type="gramStart"/>
            <w:r w:rsidR="00FE1D19">
              <w:rPr>
                <w:rFonts w:ascii="宋体" w:hAnsi="宋体" w:hint="eastAsia"/>
                <w:szCs w:val="21"/>
              </w:rPr>
              <w:t>应对案</w:t>
            </w:r>
            <w:proofErr w:type="gramEnd"/>
            <w:r w:rsidR="00FE1D19">
              <w:rPr>
                <w:rFonts w:ascii="宋体" w:hAnsi="宋体" w:hint="eastAsia"/>
                <w:szCs w:val="21"/>
              </w:rPr>
              <w:t>主反应的技巧以后，引导学生在实际案例中予以应用。</w:t>
            </w:r>
          </w:p>
          <w:p w:rsidR="00FE1D19" w:rsidRDefault="00FE1D19" w:rsidP="007311E2">
            <w:pPr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/>
                <w:szCs w:val="21"/>
              </w:rPr>
              <w:br/>
            </w:r>
          </w:p>
          <w:p w:rsidR="00FE1D19" w:rsidRPr="007311E2" w:rsidRDefault="007311E2" w:rsidP="007311E2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10.2.4 在之前内容的基础上，对结案的一般</w:t>
            </w:r>
            <w:r w:rsidR="00FE1D19">
              <w:rPr>
                <w:rFonts w:ascii="宋体" w:hAnsi="宋体" w:hint="eastAsia"/>
                <w:szCs w:val="21"/>
              </w:rPr>
              <w:t>步骤</w:t>
            </w:r>
            <w:r>
              <w:rPr>
                <w:rFonts w:ascii="宋体" w:hAnsi="宋体" w:hint="eastAsia"/>
                <w:szCs w:val="21"/>
              </w:rPr>
              <w:t>进行一个</w:t>
            </w:r>
            <w:r w:rsidR="00FE1D19">
              <w:rPr>
                <w:rFonts w:ascii="宋体" w:hAnsi="宋体" w:hint="eastAsia"/>
                <w:szCs w:val="21"/>
              </w:rPr>
              <w:t>系统的讲解，帮助学生对结案期的任务有一个大致清晰的认识。</w:t>
            </w:r>
            <w:r w:rsidR="00FE1D19">
              <w:rPr>
                <w:rFonts w:ascii="宋体" w:hAnsi="宋体"/>
                <w:szCs w:val="21"/>
              </w:rPr>
              <w:br/>
            </w:r>
            <w:r w:rsidR="00FE1D19">
              <w:rPr>
                <w:rFonts w:ascii="宋体" w:hAnsi="宋体" w:hint="eastAsia"/>
                <w:szCs w:val="21"/>
              </w:rPr>
              <w:br/>
            </w:r>
            <w:r w:rsidR="00FE1D19">
              <w:rPr>
                <w:rFonts w:ascii="宋体" w:hAnsi="宋体" w:hint="eastAsia"/>
                <w:szCs w:val="21"/>
              </w:rPr>
              <w:br/>
            </w:r>
            <w:r w:rsidR="00FE1D19">
              <w:rPr>
                <w:rFonts w:ascii="宋体" w:hAnsi="宋体" w:hint="eastAsia"/>
                <w:szCs w:val="21"/>
              </w:rPr>
              <w:br/>
            </w:r>
            <w:r w:rsidR="00FE1D19">
              <w:rPr>
                <w:rFonts w:ascii="宋体" w:hAnsi="宋体" w:hint="eastAsia"/>
                <w:szCs w:val="21"/>
              </w:rPr>
              <w:br/>
            </w:r>
            <w:r w:rsidR="00FE1D19">
              <w:rPr>
                <w:rFonts w:ascii="宋体" w:hAnsi="宋体" w:hint="eastAsia"/>
                <w:szCs w:val="21"/>
              </w:rPr>
              <w:br/>
            </w:r>
            <w:r w:rsidR="00FE1D19">
              <w:rPr>
                <w:rFonts w:ascii="宋体" w:hAnsi="宋体" w:hint="eastAsia"/>
                <w:szCs w:val="21"/>
              </w:rPr>
              <w:br/>
              <w:t>示范：通过教师身体力行的示范，帮助学生直观地体验结案期的过程，同时通过作业布置促使学生将课堂所学应用于实践，以达到本次课程的能力教学目标。</w:t>
            </w:r>
          </w:p>
        </w:tc>
      </w:tr>
      <w:tr w:rsidR="00235EF5" w:rsidTr="005518B0">
        <w:trPr>
          <w:trHeight w:val="2965"/>
          <w:jc w:val="center"/>
        </w:trPr>
        <w:tc>
          <w:tcPr>
            <w:tcW w:w="8820" w:type="dxa"/>
            <w:gridSpan w:val="8"/>
            <w:tcBorders>
              <w:top w:val="single" w:sz="4" w:space="0" w:color="auto"/>
            </w:tcBorders>
            <w:vAlign w:val="center"/>
          </w:tcPr>
          <w:p w:rsidR="00235EF5" w:rsidRDefault="00235EF5" w:rsidP="00235EF5">
            <w:pPr>
              <w:rPr>
                <w:b/>
              </w:rPr>
            </w:pPr>
            <w:r>
              <w:rPr>
                <w:rFonts w:hint="eastAsia"/>
                <w:b/>
              </w:rPr>
              <w:lastRenderedPageBreak/>
              <w:t>●</w:t>
            </w:r>
            <w:r>
              <w:rPr>
                <w:b/>
              </w:rPr>
              <w:t xml:space="preserve"> </w:t>
            </w:r>
            <w:r>
              <w:t xml:space="preserve"> </w:t>
            </w:r>
            <w:r>
              <w:rPr>
                <w:rFonts w:hint="eastAsia"/>
                <w:b/>
              </w:rPr>
              <w:t>课堂小结</w:t>
            </w:r>
          </w:p>
          <w:p w:rsidR="00235EF5" w:rsidRDefault="00235EF5" w:rsidP="00235EF5">
            <w:pPr>
              <w:spacing w:line="240" w:lineRule="atLeast"/>
              <w:ind w:right="-147" w:firstLineChars="150" w:firstLine="315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、讲课小结</w:t>
            </w:r>
          </w:p>
          <w:p w:rsidR="00235EF5" w:rsidRPr="00235EF5" w:rsidRDefault="00DF4CCD" w:rsidP="00235EF5">
            <w:pPr>
              <w:spacing w:line="240" w:lineRule="atLeast"/>
              <w:ind w:right="-147" w:firstLineChars="150" w:firstLine="315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本次教学主要介绍了</w:t>
            </w:r>
            <w:r w:rsidR="00FE1D19">
              <w:rPr>
                <w:rFonts w:ascii="宋体" w:hint="eastAsia"/>
                <w:szCs w:val="21"/>
              </w:rPr>
              <w:t>结案的过程。包括结案的定义和类型，结案时案主和社</w:t>
            </w:r>
            <w:proofErr w:type="gramStart"/>
            <w:r w:rsidR="00FE1D19">
              <w:rPr>
                <w:rFonts w:ascii="宋体" w:hint="eastAsia"/>
                <w:szCs w:val="21"/>
              </w:rPr>
              <w:t>工双方</w:t>
            </w:r>
            <w:proofErr w:type="gramEnd"/>
            <w:r w:rsidR="00FE1D19">
              <w:rPr>
                <w:rFonts w:ascii="宋体" w:hint="eastAsia"/>
                <w:szCs w:val="21"/>
              </w:rPr>
              <w:t>的反应与应对，结案的一般步骤，并针对相关技巧进行了课堂示范与演练</w:t>
            </w:r>
            <w:r w:rsidR="00235EF5">
              <w:rPr>
                <w:rFonts w:ascii="宋体" w:hint="eastAsia"/>
                <w:szCs w:val="21"/>
              </w:rPr>
              <w:t>（</w:t>
            </w:r>
            <w:r w:rsidR="008116DE">
              <w:rPr>
                <w:rFonts w:ascii="宋体" w:hint="eastAsia"/>
                <w:szCs w:val="21"/>
              </w:rPr>
              <w:t>2</w:t>
            </w:r>
            <w:r w:rsidR="00235EF5">
              <w:rPr>
                <w:rFonts w:ascii="宋体" w:hint="eastAsia"/>
                <w:szCs w:val="21"/>
              </w:rPr>
              <w:t>分钟）；</w:t>
            </w:r>
          </w:p>
          <w:p w:rsidR="00235EF5" w:rsidRDefault="00235EF5" w:rsidP="00553088">
            <w:pPr>
              <w:spacing w:line="240" w:lineRule="atLeast"/>
              <w:ind w:right="-147" w:firstLineChars="150" w:firstLine="315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  <w:r w:rsidR="008C6365">
              <w:rPr>
                <w:rFonts w:ascii="宋体" w:hAnsi="宋体" w:hint="eastAsia"/>
                <w:szCs w:val="21"/>
              </w:rPr>
              <w:t>、回家作业：</w:t>
            </w:r>
            <w:r w:rsidR="00FE1D19">
              <w:rPr>
                <w:rFonts w:ascii="宋体" w:hint="eastAsia"/>
                <w:szCs w:val="21"/>
              </w:rPr>
              <w:t>复习本次课程的内容，准备</w:t>
            </w:r>
            <w:r w:rsidR="00FE1D19">
              <w:rPr>
                <w:rFonts w:ascii="宋体" w:hint="eastAsia"/>
                <w:szCs w:val="21"/>
              </w:rPr>
              <w:t>在下一次课上</w:t>
            </w:r>
            <w:r w:rsidR="00FE1D19">
              <w:rPr>
                <w:rFonts w:ascii="宋体" w:hint="eastAsia"/>
                <w:szCs w:val="21"/>
              </w:rPr>
              <w:t>模拟一次结案的过程</w:t>
            </w:r>
            <w:r w:rsidR="008116DE">
              <w:rPr>
                <w:rFonts w:ascii="宋体" w:hAnsi="宋体" w:hint="eastAsia"/>
                <w:szCs w:val="21"/>
              </w:rPr>
              <w:t>；</w:t>
            </w:r>
          </w:p>
          <w:p w:rsidR="008116DE" w:rsidRPr="00235EF5" w:rsidRDefault="008116DE" w:rsidP="00553088">
            <w:pPr>
              <w:spacing w:line="240" w:lineRule="atLeast"/>
              <w:ind w:right="-147" w:firstLineChars="150" w:firstLine="31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  <w:r w:rsidR="00B60BD2">
              <w:rPr>
                <w:rFonts w:ascii="宋体" w:hAnsi="宋体" w:hint="eastAsia"/>
                <w:szCs w:val="21"/>
              </w:rPr>
              <w:t>、课程预习：</w:t>
            </w:r>
            <w:r w:rsidR="00FE1D19">
              <w:rPr>
                <w:rFonts w:ascii="宋体" w:hint="eastAsia"/>
                <w:szCs w:val="21"/>
              </w:rPr>
              <w:t>跟进服务</w:t>
            </w:r>
            <w:r w:rsidR="00FE1D19">
              <w:rPr>
                <w:rFonts w:ascii="宋体" w:hAnsi="宋体" w:hint="eastAsia"/>
                <w:szCs w:val="21"/>
              </w:rPr>
              <w:t>。</w:t>
            </w:r>
            <w:bookmarkStart w:id="0" w:name="_GoBack"/>
            <w:bookmarkEnd w:id="0"/>
          </w:p>
        </w:tc>
      </w:tr>
      <w:tr w:rsidR="00235EF5" w:rsidTr="00FD6E8A">
        <w:trPr>
          <w:trHeight w:val="2033"/>
          <w:jc w:val="center"/>
        </w:trPr>
        <w:tc>
          <w:tcPr>
            <w:tcW w:w="1385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35EF5" w:rsidRDefault="00235EF5" w:rsidP="00FD6E8A">
            <w:pPr>
              <w:jc w:val="center"/>
            </w:pPr>
            <w:r>
              <w:rPr>
                <w:rFonts w:hint="eastAsia"/>
              </w:rPr>
              <w:t>课后小结</w:t>
            </w:r>
          </w:p>
        </w:tc>
        <w:tc>
          <w:tcPr>
            <w:tcW w:w="7435" w:type="dxa"/>
            <w:gridSpan w:val="7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bottom"/>
          </w:tcPr>
          <w:p w:rsidR="00235EF5" w:rsidRDefault="00235EF5" w:rsidP="00FD6E8A">
            <w:pPr>
              <w:ind w:firstLineChars="1387" w:firstLine="2924"/>
              <w:rPr>
                <w:b/>
              </w:rPr>
            </w:pPr>
          </w:p>
          <w:p w:rsidR="00235EF5" w:rsidRDefault="00235EF5" w:rsidP="00FD6E8A">
            <w:pPr>
              <w:ind w:firstLineChars="1387" w:firstLine="2924"/>
              <w:rPr>
                <w:b/>
              </w:rPr>
            </w:pPr>
          </w:p>
          <w:p w:rsidR="00235EF5" w:rsidRDefault="00235EF5" w:rsidP="00FD6E8A">
            <w:pPr>
              <w:ind w:firstLineChars="1387" w:firstLine="2924"/>
              <w:rPr>
                <w:b/>
              </w:rPr>
            </w:pPr>
          </w:p>
          <w:p w:rsidR="00235EF5" w:rsidRDefault="00235EF5" w:rsidP="00FD6E8A">
            <w:pPr>
              <w:ind w:firstLineChars="1387" w:firstLine="2924"/>
              <w:rPr>
                <w:b/>
              </w:rPr>
            </w:pPr>
          </w:p>
          <w:p w:rsidR="00235EF5" w:rsidRDefault="00235EF5" w:rsidP="00FD6E8A">
            <w:pPr>
              <w:ind w:firstLineChars="1387" w:firstLine="2924"/>
              <w:rPr>
                <w:b/>
              </w:rPr>
            </w:pPr>
          </w:p>
          <w:p w:rsidR="00235EF5" w:rsidRDefault="00235EF5" w:rsidP="00FD6E8A">
            <w:pPr>
              <w:ind w:firstLineChars="1316" w:firstLine="2774"/>
              <w:rPr>
                <w:b/>
              </w:rPr>
            </w:pPr>
          </w:p>
        </w:tc>
      </w:tr>
    </w:tbl>
    <w:p w:rsidR="00F56204" w:rsidRDefault="00F56204" w:rsidP="00F56204"/>
    <w:p w:rsidR="00083BD5" w:rsidRDefault="00083BD5" w:rsidP="00F56204"/>
    <w:sectPr w:rsidR="00083B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21E6" w:rsidRDefault="006221E6" w:rsidP="00BA6861">
      <w:r>
        <w:separator/>
      </w:r>
    </w:p>
  </w:endnote>
  <w:endnote w:type="continuationSeparator" w:id="0">
    <w:p w:rsidR="006221E6" w:rsidRDefault="006221E6" w:rsidP="00BA6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21E6" w:rsidRDefault="006221E6" w:rsidP="00BA6861">
      <w:r>
        <w:separator/>
      </w:r>
    </w:p>
  </w:footnote>
  <w:footnote w:type="continuationSeparator" w:id="0">
    <w:p w:rsidR="006221E6" w:rsidRDefault="006221E6" w:rsidP="00BA68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A1302"/>
    <w:multiLevelType w:val="multilevel"/>
    <w:tmpl w:val="C3C02B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67C7AF3"/>
    <w:multiLevelType w:val="hybridMultilevel"/>
    <w:tmpl w:val="840EB52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D55316B"/>
    <w:multiLevelType w:val="hybridMultilevel"/>
    <w:tmpl w:val="074AF800"/>
    <w:lvl w:ilvl="0" w:tplc="C6B232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D245A7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72C682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52AA9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CE404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596FC9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25E3E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2127E1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6C4F62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E00DE8"/>
    <w:multiLevelType w:val="hybridMultilevel"/>
    <w:tmpl w:val="5282BC4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0F83785"/>
    <w:multiLevelType w:val="hybridMultilevel"/>
    <w:tmpl w:val="3B906FEE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>
    <w:nsid w:val="16BC5027"/>
    <w:multiLevelType w:val="hybridMultilevel"/>
    <w:tmpl w:val="404E6658"/>
    <w:lvl w:ilvl="0" w:tplc="98BAC2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2222A3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E021FD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9EEDF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A87B5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0C044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66A76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66DC0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D34E32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8CA4045"/>
    <w:multiLevelType w:val="hybridMultilevel"/>
    <w:tmpl w:val="F4D426D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1D6A1FFF"/>
    <w:multiLevelType w:val="hybridMultilevel"/>
    <w:tmpl w:val="850489A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1FDB4FBC"/>
    <w:multiLevelType w:val="hybridMultilevel"/>
    <w:tmpl w:val="D4E634E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E9C436A"/>
    <w:multiLevelType w:val="multilevel"/>
    <w:tmpl w:val="EDDA7B88"/>
    <w:lvl w:ilvl="0">
      <w:start w:val="1"/>
      <w:numFmt w:val="decimal"/>
      <w:lvlText w:val="%1."/>
      <w:lvlJc w:val="left"/>
      <w:pPr>
        <w:ind w:left="840" w:hanging="420"/>
      </w:pPr>
    </w:lvl>
    <w:lvl w:ilvl="1">
      <w:start w:val="3"/>
      <w:numFmt w:val="decimal"/>
      <w:isLgl/>
      <w:lvlText w:val="%1.%2"/>
      <w:lvlJc w:val="left"/>
      <w:pPr>
        <w:ind w:left="8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0" w:hanging="1800"/>
      </w:pPr>
      <w:rPr>
        <w:rFonts w:hint="default"/>
      </w:rPr>
    </w:lvl>
  </w:abstractNum>
  <w:abstractNum w:abstractNumId="10">
    <w:nsid w:val="2EC575EC"/>
    <w:multiLevelType w:val="multilevel"/>
    <w:tmpl w:val="122C94F4"/>
    <w:lvl w:ilvl="0">
      <w:start w:val="1"/>
      <w:numFmt w:val="decimal"/>
      <w:lvlText w:val="%1."/>
      <w:lvlJc w:val="left"/>
      <w:pPr>
        <w:ind w:left="360" w:hanging="360"/>
      </w:pPr>
      <w:rPr>
        <w:rFonts w:ascii="宋体" w:eastAsia="宋体" w:hAnsi="宋体" w:cs="Times New Roman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3B0913CC"/>
    <w:multiLevelType w:val="hybridMultilevel"/>
    <w:tmpl w:val="5C72EE3C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2">
    <w:nsid w:val="3BFC78BA"/>
    <w:multiLevelType w:val="hybridMultilevel"/>
    <w:tmpl w:val="AE84A22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3F1D6D8B"/>
    <w:multiLevelType w:val="hybridMultilevel"/>
    <w:tmpl w:val="5BA0989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6FC94E67"/>
    <w:multiLevelType w:val="hybridMultilevel"/>
    <w:tmpl w:val="2146BDE6"/>
    <w:lvl w:ilvl="0" w:tplc="CEA048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746CAE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B82E2E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2B98BC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8F02B9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9342C7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0B4224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420063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D99CD2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15">
    <w:nsid w:val="755B7BD5"/>
    <w:multiLevelType w:val="hybridMultilevel"/>
    <w:tmpl w:val="C77EB3F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78D54B63"/>
    <w:multiLevelType w:val="hybridMultilevel"/>
    <w:tmpl w:val="840EB52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9"/>
  </w:num>
  <w:num w:numId="2">
    <w:abstractNumId w:val="3"/>
  </w:num>
  <w:num w:numId="3">
    <w:abstractNumId w:val="0"/>
  </w:num>
  <w:num w:numId="4">
    <w:abstractNumId w:val="10"/>
  </w:num>
  <w:num w:numId="5">
    <w:abstractNumId w:val="12"/>
  </w:num>
  <w:num w:numId="6">
    <w:abstractNumId w:val="2"/>
  </w:num>
  <w:num w:numId="7">
    <w:abstractNumId w:val="8"/>
  </w:num>
  <w:num w:numId="8">
    <w:abstractNumId w:val="13"/>
  </w:num>
  <w:num w:numId="9">
    <w:abstractNumId w:val="7"/>
  </w:num>
  <w:num w:numId="10">
    <w:abstractNumId w:val="6"/>
  </w:num>
  <w:num w:numId="11">
    <w:abstractNumId w:val="15"/>
  </w:num>
  <w:num w:numId="12">
    <w:abstractNumId w:val="1"/>
  </w:num>
  <w:num w:numId="13">
    <w:abstractNumId w:val="16"/>
  </w:num>
  <w:num w:numId="14">
    <w:abstractNumId w:val="5"/>
  </w:num>
  <w:num w:numId="15">
    <w:abstractNumId w:val="4"/>
  </w:num>
  <w:num w:numId="16">
    <w:abstractNumId w:val="14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204"/>
    <w:rsid w:val="00001C38"/>
    <w:rsid w:val="0007518B"/>
    <w:rsid w:val="00083BD5"/>
    <w:rsid w:val="00086EB6"/>
    <w:rsid w:val="00187200"/>
    <w:rsid w:val="00235EF5"/>
    <w:rsid w:val="0025693D"/>
    <w:rsid w:val="002733D4"/>
    <w:rsid w:val="002B1FEF"/>
    <w:rsid w:val="002D4AB3"/>
    <w:rsid w:val="00310A0C"/>
    <w:rsid w:val="003A372A"/>
    <w:rsid w:val="003A66A3"/>
    <w:rsid w:val="003C0E29"/>
    <w:rsid w:val="003F62C2"/>
    <w:rsid w:val="004772E0"/>
    <w:rsid w:val="004927A0"/>
    <w:rsid w:val="004E0D6E"/>
    <w:rsid w:val="00504158"/>
    <w:rsid w:val="005518B0"/>
    <w:rsid w:val="00553088"/>
    <w:rsid w:val="00565F7D"/>
    <w:rsid w:val="006221E6"/>
    <w:rsid w:val="00626034"/>
    <w:rsid w:val="0064069D"/>
    <w:rsid w:val="006A549F"/>
    <w:rsid w:val="006C2FC7"/>
    <w:rsid w:val="007126DA"/>
    <w:rsid w:val="00726EF2"/>
    <w:rsid w:val="007311E2"/>
    <w:rsid w:val="007657B4"/>
    <w:rsid w:val="00791589"/>
    <w:rsid w:val="007E2B21"/>
    <w:rsid w:val="007E6516"/>
    <w:rsid w:val="00803D78"/>
    <w:rsid w:val="008116DE"/>
    <w:rsid w:val="00836D47"/>
    <w:rsid w:val="00894AA2"/>
    <w:rsid w:val="008C6365"/>
    <w:rsid w:val="008D2FE4"/>
    <w:rsid w:val="009C26F0"/>
    <w:rsid w:val="00A15ED4"/>
    <w:rsid w:val="00AB13F2"/>
    <w:rsid w:val="00AB7861"/>
    <w:rsid w:val="00AD4F85"/>
    <w:rsid w:val="00AF4D32"/>
    <w:rsid w:val="00B3244E"/>
    <w:rsid w:val="00B34BDF"/>
    <w:rsid w:val="00B60BD2"/>
    <w:rsid w:val="00B96773"/>
    <w:rsid w:val="00BA6861"/>
    <w:rsid w:val="00BB46EE"/>
    <w:rsid w:val="00BC6C05"/>
    <w:rsid w:val="00BD530F"/>
    <w:rsid w:val="00CA02C7"/>
    <w:rsid w:val="00CA7B64"/>
    <w:rsid w:val="00CB0A11"/>
    <w:rsid w:val="00CC011A"/>
    <w:rsid w:val="00DA21DC"/>
    <w:rsid w:val="00DA2429"/>
    <w:rsid w:val="00DE1178"/>
    <w:rsid w:val="00DF4CCD"/>
    <w:rsid w:val="00EB75AC"/>
    <w:rsid w:val="00F1527C"/>
    <w:rsid w:val="00F155BE"/>
    <w:rsid w:val="00F3093F"/>
    <w:rsid w:val="00F352A1"/>
    <w:rsid w:val="00F44FE4"/>
    <w:rsid w:val="00F53ECB"/>
    <w:rsid w:val="00F55D57"/>
    <w:rsid w:val="00F56204"/>
    <w:rsid w:val="00F97841"/>
    <w:rsid w:val="00FA452C"/>
    <w:rsid w:val="00FD2E74"/>
    <w:rsid w:val="00FE1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2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5EF5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BA68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A6861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A68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A6861"/>
    <w:rPr>
      <w:rFonts w:ascii="Times New Roman" w:eastAsia="宋体" w:hAnsi="Times New Roman" w:cs="Times New Roman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4927A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2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5EF5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BA68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A6861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A68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A6861"/>
    <w:rPr>
      <w:rFonts w:ascii="Times New Roman" w:eastAsia="宋体" w:hAnsi="Times New Roman" w:cs="Times New Roman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4927A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108819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8994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96596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507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679816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3700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2771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38387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02171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2581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290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2980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5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592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CFDB84-E973-4189-9C01-ED70C84AA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191</Words>
  <Characters>1093</Characters>
  <Application>Microsoft Office Word</Application>
  <DocSecurity>0</DocSecurity>
  <Lines>9</Lines>
  <Paragraphs>2</Paragraphs>
  <ScaleCrop>false</ScaleCrop>
  <Company>Lenovo</Company>
  <LinksUpToDate>false</LinksUpToDate>
  <CharactersWithSpaces>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Crystal Chin</dc:creator>
  <cp:lastModifiedBy>Windows 用户</cp:lastModifiedBy>
  <cp:revision>3</cp:revision>
  <cp:lastPrinted>2018-04-17T04:33:00Z</cp:lastPrinted>
  <dcterms:created xsi:type="dcterms:W3CDTF">2018-05-06T20:50:00Z</dcterms:created>
  <dcterms:modified xsi:type="dcterms:W3CDTF">2018-05-06T21:10:00Z</dcterms:modified>
</cp:coreProperties>
</file>