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080ADF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CB0A11" w:rsidRP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实务过程：</w:t>
            </w:r>
            <w:r w:rsidR="00080ADF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评估与结案</w:t>
            </w:r>
          </w:p>
          <w:p w:rsidR="00F56204" w:rsidRPr="00500DB8" w:rsidRDefault="00080ADF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单个案设计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7E2B21" w:rsidRDefault="00F56204" w:rsidP="006A549F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080ADF">
              <w:rPr>
                <w:rFonts w:ascii="宋体" w:hAnsi="宋体" w:hint="eastAsia"/>
                <w:szCs w:val="21"/>
              </w:rPr>
              <w:t>为</w:t>
            </w:r>
            <w:r w:rsidR="00080ADF" w:rsidRPr="00080ADF">
              <w:rPr>
                <w:rFonts w:ascii="宋体" w:hAnsi="宋体" w:hint="eastAsia"/>
                <w:szCs w:val="21"/>
              </w:rPr>
              <w:t>理解评估的概念和结案的定义，以及这两个阶段的基本任务。掌握过程评估和结果评估的一般技术，结案的不同的方式和处理结案过程中遇到各种</w:t>
            </w:r>
            <w:r w:rsidR="00080ADF">
              <w:rPr>
                <w:rFonts w:ascii="宋体" w:hAnsi="宋体" w:hint="eastAsia"/>
                <w:szCs w:val="21"/>
              </w:rPr>
              <w:t>阻抗的解决方式。能够将评估和结案的一般技术应用于实际个案的操作</w:t>
            </w:r>
            <w:r w:rsidR="006A549F" w:rsidRPr="006A549F">
              <w:rPr>
                <w:rFonts w:ascii="宋体" w:hAnsi="宋体" w:hint="eastAsia"/>
                <w:szCs w:val="21"/>
              </w:rPr>
              <w:t>。</w:t>
            </w:r>
          </w:p>
          <w:p w:rsidR="00F56204" w:rsidRPr="006A549F" w:rsidRDefault="003A372A" w:rsidP="003C34B4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 w:rsidR="00080ADF">
              <w:rPr>
                <w:rFonts w:ascii="宋体" w:hAnsi="宋体" w:hint="eastAsia"/>
                <w:szCs w:val="21"/>
              </w:rPr>
              <w:t>教学目标为</w:t>
            </w:r>
            <w:r w:rsidR="003C34B4">
              <w:rPr>
                <w:rFonts w:ascii="宋体" w:hAnsi="宋体" w:hint="eastAsia"/>
                <w:szCs w:val="21"/>
              </w:rPr>
              <w:t>理解</w:t>
            </w:r>
            <w:r w:rsidR="00080ADF">
              <w:rPr>
                <w:rFonts w:ascii="宋体" w:hAnsi="宋体" w:hint="eastAsia"/>
                <w:szCs w:val="21"/>
              </w:rPr>
              <w:t>单个案设计的涵义</w:t>
            </w:r>
            <w:r w:rsidR="003C34B4">
              <w:rPr>
                <w:rFonts w:ascii="宋体" w:hAnsi="宋体" w:hint="eastAsia"/>
                <w:szCs w:val="21"/>
              </w:rPr>
              <w:t>和分类</w:t>
            </w:r>
            <w:r w:rsidR="00080ADF">
              <w:rPr>
                <w:rFonts w:ascii="宋体" w:hAnsi="宋体" w:hint="eastAsia"/>
                <w:szCs w:val="21"/>
              </w:rPr>
              <w:t>，</w:t>
            </w:r>
            <w:r w:rsidR="003C34B4">
              <w:rPr>
                <w:rFonts w:ascii="宋体" w:hAnsi="宋体" w:hint="eastAsia"/>
                <w:szCs w:val="21"/>
              </w:rPr>
              <w:t>掌握</w:t>
            </w:r>
            <w:r w:rsidR="00080ADF">
              <w:rPr>
                <w:rFonts w:ascii="宋体" w:hAnsi="宋体" w:hint="eastAsia"/>
                <w:szCs w:val="21"/>
              </w:rPr>
              <w:t>不同种类</w:t>
            </w:r>
            <w:r w:rsidR="003C34B4">
              <w:rPr>
                <w:rFonts w:ascii="宋体" w:hAnsi="宋体" w:hint="eastAsia"/>
                <w:szCs w:val="21"/>
              </w:rPr>
              <w:t>单个案设计</w:t>
            </w:r>
            <w:r w:rsidR="00080ADF">
              <w:rPr>
                <w:rFonts w:ascii="宋体" w:hAnsi="宋体" w:hint="eastAsia"/>
                <w:szCs w:val="21"/>
              </w:rPr>
              <w:t>的方法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6A549F">
              <w:rPr>
                <w:rFonts w:ascii="宋体" w:hAnsi="宋体" w:hint="eastAsia"/>
                <w:szCs w:val="21"/>
              </w:rPr>
              <w:t>针对具体案例</w:t>
            </w:r>
            <w:r w:rsidR="00CB0A11">
              <w:rPr>
                <w:rFonts w:ascii="宋体" w:hAnsi="宋体" w:hint="eastAsia"/>
                <w:szCs w:val="21"/>
              </w:rPr>
              <w:t>应用</w:t>
            </w:r>
            <w:r w:rsidR="003C34B4">
              <w:rPr>
                <w:rFonts w:ascii="宋体" w:hAnsi="宋体" w:hint="eastAsia"/>
                <w:szCs w:val="21"/>
              </w:rPr>
              <w:t>单个案设计的技术、选择适当的指标对案主进行评估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CB0A11">
              <w:rPr>
                <w:rFonts w:ascii="宋体" w:hAnsi="宋体" w:hint="eastAsia"/>
                <w:szCs w:val="21"/>
              </w:rPr>
              <w:t>目标为</w:t>
            </w:r>
            <w:r w:rsidR="003C34B4">
              <w:rPr>
                <w:rFonts w:ascii="宋体" w:hAnsi="宋体" w:hint="eastAsia"/>
                <w:szCs w:val="21"/>
              </w:rPr>
              <w:t>帮</w:t>
            </w:r>
            <w:r w:rsidR="00D82BFC">
              <w:rPr>
                <w:rFonts w:ascii="宋体" w:hAnsi="宋体" w:hint="eastAsia"/>
                <w:szCs w:val="21"/>
              </w:rPr>
              <w:t>助</w:t>
            </w:r>
            <w:r w:rsidR="003C34B4">
              <w:rPr>
                <w:rFonts w:ascii="宋体" w:hAnsi="宋体" w:hint="eastAsia"/>
                <w:szCs w:val="21"/>
              </w:rPr>
              <w:t>学生强化</w:t>
            </w:r>
            <w:r w:rsidR="00D82BFC">
              <w:rPr>
                <w:rFonts w:ascii="宋体" w:hAnsi="宋体" w:hint="eastAsia"/>
                <w:szCs w:val="21"/>
              </w:rPr>
              <w:t>以</w:t>
            </w:r>
            <w:r w:rsidR="003C34B4">
              <w:rPr>
                <w:rFonts w:ascii="宋体" w:hAnsi="宋体" w:hint="eastAsia"/>
                <w:szCs w:val="21"/>
              </w:rPr>
              <w:t>理性、全面</w:t>
            </w:r>
            <w:r w:rsidR="00D82BFC">
              <w:rPr>
                <w:rFonts w:ascii="宋体" w:hAnsi="宋体" w:hint="eastAsia"/>
                <w:szCs w:val="21"/>
              </w:rPr>
              <w:t>的视角来</w:t>
            </w:r>
            <w:r w:rsidR="003C34B4">
              <w:rPr>
                <w:rFonts w:ascii="宋体" w:hAnsi="宋体" w:hint="eastAsia"/>
                <w:szCs w:val="21"/>
              </w:rPr>
              <w:t>看待问题的</w:t>
            </w:r>
            <w:r w:rsidR="00D82BFC">
              <w:rPr>
                <w:rFonts w:ascii="宋体" w:hAnsi="宋体" w:hint="eastAsia"/>
                <w:szCs w:val="21"/>
              </w:rPr>
              <w:t>精神</w:t>
            </w:r>
            <w:r w:rsidR="006A549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3C34B4" w:rsidP="00FD6E8A">
            <w:pPr>
              <w:widowControl/>
            </w:pPr>
            <w:r>
              <w:rPr>
                <w:rFonts w:hint="eastAsia"/>
              </w:rPr>
              <w:t>单个案设计的操作方法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3C34B4" w:rsidP="00803D78">
            <w:pPr>
              <w:widowControl/>
              <w:jc w:val="left"/>
            </w:pPr>
            <w:r>
              <w:rPr>
                <w:rFonts w:hint="eastAsia"/>
              </w:rPr>
              <w:t>如何选择适当的评估指标来进行基线测量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CB0A11" w:rsidP="00CB0A11">
            <w:pPr>
              <w:widowControl/>
            </w:pPr>
            <w:r>
              <w:rPr>
                <w:rFonts w:cs="宋体" w:hint="eastAsia"/>
              </w:rPr>
              <w:t>案例分析、</w:t>
            </w:r>
            <w:r w:rsidR="004A041E">
              <w:rPr>
                <w:rFonts w:cs="宋体" w:hint="eastAsia"/>
              </w:rPr>
              <w:t>讲授</w:t>
            </w:r>
            <w:r w:rsidR="003C34B4">
              <w:rPr>
                <w:rFonts w:cs="宋体" w:hint="eastAsia"/>
              </w:rPr>
              <w:t>法、</w:t>
            </w:r>
            <w:r w:rsidR="00791589">
              <w:rPr>
                <w:rFonts w:cs="宋体" w:hint="eastAsia"/>
              </w:rPr>
              <w:t>讨论法、提问法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6A549F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</w:t>
            </w:r>
            <w:r w:rsidR="003C34B4" w:rsidRPr="003C34B4">
              <w:rPr>
                <w:rFonts w:ascii="宋体" w:hAnsi="宋体" w:hint="eastAsia"/>
                <w:szCs w:val="21"/>
              </w:rPr>
              <w:t>讨论：为什么督导不认可社工的评估？</w:t>
            </w:r>
            <w:r>
              <w:rPr>
                <w:rFonts w:ascii="宋体" w:hAnsi="宋体" w:hint="eastAsia"/>
                <w:szCs w:val="21"/>
              </w:rPr>
              <w:t>（2分钟）</w:t>
            </w: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3B7935">
              <w:rPr>
                <w:rFonts w:ascii="宋体" w:hAnsi="宋体" w:hint="eastAsia"/>
                <w:b/>
                <w:szCs w:val="21"/>
              </w:rPr>
              <w:t>教学过程</w:t>
            </w:r>
            <w:bookmarkStart w:id="0" w:name="_GoBack"/>
            <w:bookmarkEnd w:id="0"/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001C38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8" w:rsidRPr="003C34B4" w:rsidRDefault="006A549F" w:rsidP="00001C38">
            <w:pPr>
              <w:rPr>
                <w:rFonts w:ascii="宋体"/>
                <w:szCs w:val="21"/>
              </w:rPr>
            </w:pPr>
            <w:r w:rsidRPr="003C34B4">
              <w:rPr>
                <w:rFonts w:ascii="宋体" w:hint="eastAsia"/>
                <w:szCs w:val="21"/>
              </w:rPr>
              <w:t>课程回顾：</w:t>
            </w:r>
            <w:r w:rsidR="003C34B4" w:rsidRPr="003C34B4">
              <w:rPr>
                <w:rFonts w:ascii="宋体" w:hint="eastAsia"/>
                <w:szCs w:val="21"/>
              </w:rPr>
              <w:t>评估的两大要求</w:t>
            </w:r>
            <w:r w:rsidRPr="003C34B4">
              <w:rPr>
                <w:rFonts w:ascii="宋体" w:hint="eastAsia"/>
                <w:szCs w:val="21"/>
              </w:rPr>
              <w:t>（3分钟）</w:t>
            </w:r>
          </w:p>
          <w:p w:rsidR="00001C38" w:rsidRPr="003C34B4" w:rsidRDefault="00001C38" w:rsidP="00001C38">
            <w:pPr>
              <w:rPr>
                <w:rFonts w:ascii="宋体"/>
                <w:szCs w:val="21"/>
              </w:rPr>
            </w:pPr>
          </w:p>
          <w:p w:rsidR="006A549F" w:rsidRPr="003C34B4" w:rsidRDefault="006A549F" w:rsidP="00001C38">
            <w:pPr>
              <w:rPr>
                <w:rFonts w:ascii="宋体"/>
                <w:szCs w:val="21"/>
              </w:rPr>
            </w:pPr>
          </w:p>
          <w:p w:rsidR="006A549F" w:rsidRPr="003C34B4" w:rsidRDefault="006A549F" w:rsidP="00001C38">
            <w:pPr>
              <w:rPr>
                <w:rFonts w:ascii="宋体"/>
                <w:szCs w:val="21"/>
              </w:rPr>
            </w:pPr>
          </w:p>
          <w:p w:rsidR="006A549F" w:rsidRPr="003C34B4" w:rsidRDefault="006A549F" w:rsidP="00001C38">
            <w:pPr>
              <w:rPr>
                <w:rFonts w:ascii="宋体"/>
                <w:szCs w:val="21"/>
              </w:rPr>
            </w:pPr>
          </w:p>
          <w:p w:rsidR="006A549F" w:rsidRPr="003C34B4" w:rsidRDefault="006A549F" w:rsidP="00001C38">
            <w:pPr>
              <w:rPr>
                <w:rFonts w:ascii="宋体"/>
                <w:szCs w:val="21"/>
              </w:rPr>
            </w:pPr>
          </w:p>
          <w:p w:rsidR="003C34B4" w:rsidRDefault="003C34B4" w:rsidP="003C34B4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3C34B4">
              <w:rPr>
                <w:rFonts w:ascii="宋体" w:hint="eastAsia"/>
                <w:bCs/>
                <w:szCs w:val="21"/>
              </w:rPr>
              <w:t>单个案设计</w:t>
            </w:r>
            <w:r w:rsidRPr="003C34B4">
              <w:rPr>
                <w:rFonts w:ascii="宋体" w:hint="eastAsia"/>
                <w:szCs w:val="21"/>
              </w:rPr>
              <w:t>的定义</w:t>
            </w:r>
            <w:r>
              <w:rPr>
                <w:rFonts w:ascii="宋体" w:hint="eastAsia"/>
                <w:szCs w:val="21"/>
              </w:rPr>
              <w:t>（5分钟）</w:t>
            </w:r>
            <w:r w:rsidR="00D82BFC">
              <w:rPr>
                <w:rFonts w:ascii="宋体"/>
                <w:szCs w:val="21"/>
              </w:rPr>
              <w:br/>
            </w:r>
            <w:r w:rsidR="00D82BFC">
              <w:rPr>
                <w:rFonts w:ascii="宋体" w:hint="eastAsia"/>
                <w:szCs w:val="21"/>
              </w:rPr>
              <w:br/>
            </w:r>
            <w:r w:rsidR="00D82BFC">
              <w:rPr>
                <w:rFonts w:ascii="宋体"/>
                <w:szCs w:val="21"/>
              </w:rPr>
              <w:br/>
            </w:r>
          </w:p>
          <w:p w:rsidR="00D82BFC" w:rsidRDefault="00D82BFC" w:rsidP="003C34B4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单个案设计的分类（5分钟）</w:t>
            </w:r>
          </w:p>
          <w:p w:rsidR="00D82BFC" w:rsidRDefault="00D82BFC" w:rsidP="00D82BFC">
            <w:pPr>
              <w:pStyle w:val="a3"/>
              <w:ind w:left="420" w:firstLineChars="0" w:firstLine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AB设计</w:t>
            </w:r>
          </w:p>
          <w:p w:rsidR="00D82BFC" w:rsidRDefault="00D82BFC" w:rsidP="00D82BFC">
            <w:pPr>
              <w:pStyle w:val="a3"/>
              <w:ind w:left="420" w:firstLineChars="0" w:firstLine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ABAB设计</w:t>
            </w:r>
          </w:p>
          <w:p w:rsidR="00D82BFC" w:rsidRDefault="00D82BFC" w:rsidP="00D82BFC">
            <w:pPr>
              <w:pStyle w:val="a3"/>
              <w:ind w:left="420" w:firstLineChars="0" w:firstLine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3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③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多重基线设计</w:t>
            </w:r>
          </w:p>
          <w:p w:rsidR="00D82BFC" w:rsidRDefault="00D82BFC" w:rsidP="00D82BFC">
            <w:pPr>
              <w:pStyle w:val="a3"/>
              <w:ind w:left="420" w:firstLineChars="0" w:firstLine="0"/>
              <w:rPr>
                <w:rFonts w:ascii="宋体"/>
                <w:szCs w:val="21"/>
              </w:rPr>
            </w:pPr>
          </w:p>
          <w:p w:rsidR="009104C9" w:rsidRPr="00D82BFC" w:rsidRDefault="00D82BFC" w:rsidP="00D82BFC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bCs/>
                <w:szCs w:val="21"/>
              </w:rPr>
            </w:pPr>
            <w:r w:rsidRPr="00D82BFC">
              <w:rPr>
                <w:rFonts w:ascii="宋体" w:hint="eastAsia"/>
                <w:szCs w:val="21"/>
              </w:rPr>
              <w:t>单个案设计的</w:t>
            </w:r>
            <w:r>
              <w:rPr>
                <w:rFonts w:ascii="宋体" w:hint="eastAsia"/>
                <w:bCs/>
                <w:szCs w:val="21"/>
              </w:rPr>
              <w:t>操作</w:t>
            </w:r>
            <w:r w:rsidRPr="00D82BFC">
              <w:rPr>
                <w:rFonts w:ascii="宋体" w:hint="eastAsia"/>
                <w:bCs/>
                <w:szCs w:val="21"/>
              </w:rPr>
              <w:t>方法</w:t>
            </w:r>
            <w:r>
              <w:rPr>
                <w:rFonts w:ascii="宋体" w:hint="eastAsia"/>
                <w:bCs/>
                <w:szCs w:val="21"/>
              </w:rPr>
              <w:t>（</w:t>
            </w:r>
            <w:r w:rsidR="00E90FE6">
              <w:rPr>
                <w:rFonts w:ascii="宋体" w:hint="eastAsia"/>
                <w:bCs/>
                <w:szCs w:val="21"/>
              </w:rPr>
              <w:t>10</w:t>
            </w:r>
            <w:r>
              <w:rPr>
                <w:rFonts w:ascii="宋体" w:hint="eastAsia"/>
                <w:bCs/>
                <w:szCs w:val="21"/>
              </w:rPr>
              <w:t>分钟）</w:t>
            </w:r>
            <w:r>
              <w:rPr>
                <w:rFonts w:ascii="宋体"/>
                <w:bCs/>
                <w:szCs w:val="21"/>
              </w:rPr>
              <w:br/>
            </w:r>
            <w:r w:rsidRPr="00D82BFC">
              <w:rPr>
                <w:rFonts w:ascii="宋体"/>
                <w:szCs w:val="21"/>
              </w:rPr>
              <w:fldChar w:fldCharType="begin"/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 w:hint="eastAsia"/>
                <w:szCs w:val="21"/>
              </w:rPr>
              <w:instrText>= 1 \* GB3</w:instrText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/>
                <w:szCs w:val="21"/>
              </w:rPr>
              <w:fldChar w:fldCharType="separate"/>
            </w:r>
            <w:r w:rsidRPr="00D82BFC">
              <w:rPr>
                <w:rFonts w:ascii="宋体" w:hint="eastAsia"/>
                <w:noProof/>
                <w:szCs w:val="21"/>
              </w:rPr>
              <w:t>①</w:t>
            </w:r>
            <w:r w:rsidRPr="00D82BFC">
              <w:rPr>
                <w:rFonts w:ascii="宋体"/>
                <w:szCs w:val="21"/>
              </w:rPr>
              <w:fldChar w:fldCharType="end"/>
            </w:r>
            <w:r w:rsidRPr="00D82BFC">
              <w:rPr>
                <w:rFonts w:ascii="宋体" w:hint="eastAsia"/>
                <w:szCs w:val="21"/>
              </w:rPr>
              <w:t xml:space="preserve"> </w:t>
            </w:r>
            <w:r w:rsidR="00613BB8" w:rsidRPr="00D82BFC">
              <w:rPr>
                <w:rFonts w:ascii="宋体" w:hint="eastAsia"/>
                <w:bCs/>
                <w:szCs w:val="21"/>
              </w:rPr>
              <w:t>确定所要</w:t>
            </w:r>
            <w:proofErr w:type="gramStart"/>
            <w:r w:rsidR="00613BB8" w:rsidRPr="00D82BFC">
              <w:rPr>
                <w:rFonts w:ascii="宋体" w:hint="eastAsia"/>
                <w:bCs/>
                <w:szCs w:val="21"/>
              </w:rPr>
              <w:t>测量案</w:t>
            </w:r>
            <w:proofErr w:type="gramEnd"/>
            <w:r w:rsidR="00613BB8" w:rsidRPr="00D82BFC">
              <w:rPr>
                <w:rFonts w:ascii="宋体" w:hint="eastAsia"/>
                <w:bCs/>
                <w:szCs w:val="21"/>
              </w:rPr>
              <w:t>主的可量化指标</w:t>
            </w:r>
          </w:p>
          <w:p w:rsidR="009104C9" w:rsidRPr="00D82BFC" w:rsidRDefault="00D82BFC" w:rsidP="00D82BFC">
            <w:pPr>
              <w:ind w:firstLineChars="200" w:firstLine="420"/>
              <w:rPr>
                <w:rFonts w:ascii="宋体"/>
                <w:bCs/>
                <w:szCs w:val="21"/>
              </w:rPr>
            </w:pPr>
            <w:r w:rsidRPr="00D82BFC">
              <w:rPr>
                <w:rFonts w:ascii="宋体"/>
                <w:szCs w:val="21"/>
              </w:rPr>
              <w:fldChar w:fldCharType="begin"/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 w:hint="eastAsia"/>
                <w:szCs w:val="21"/>
              </w:rPr>
              <w:instrText>= 2 \* GB3</w:instrText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/>
                <w:szCs w:val="21"/>
              </w:rPr>
              <w:fldChar w:fldCharType="separate"/>
            </w:r>
            <w:r w:rsidRPr="00D82BFC">
              <w:rPr>
                <w:rFonts w:ascii="宋体" w:hint="eastAsia"/>
                <w:noProof/>
                <w:szCs w:val="21"/>
              </w:rPr>
              <w:t>②</w:t>
            </w:r>
            <w:r w:rsidRPr="00D82BFC">
              <w:rPr>
                <w:rFonts w:ascii="宋体"/>
                <w:szCs w:val="21"/>
              </w:rPr>
              <w:fldChar w:fldCharType="end"/>
            </w:r>
            <w:r w:rsidRPr="00D82BFC">
              <w:rPr>
                <w:rFonts w:ascii="宋体" w:hint="eastAsia"/>
                <w:szCs w:val="21"/>
              </w:rPr>
              <w:t xml:space="preserve"> </w:t>
            </w:r>
            <w:r w:rsidR="00613BB8" w:rsidRPr="00D82BFC">
              <w:rPr>
                <w:rFonts w:ascii="宋体" w:hint="eastAsia"/>
                <w:bCs/>
                <w:szCs w:val="21"/>
              </w:rPr>
              <w:t>及时记录基线期</w:t>
            </w:r>
            <w:proofErr w:type="gramStart"/>
            <w:r w:rsidR="00613BB8" w:rsidRPr="00D82BFC">
              <w:rPr>
                <w:rFonts w:ascii="宋体" w:hint="eastAsia"/>
                <w:bCs/>
                <w:szCs w:val="21"/>
              </w:rPr>
              <w:t>内案主相关</w:t>
            </w:r>
            <w:proofErr w:type="gramEnd"/>
            <w:r w:rsidR="00613BB8" w:rsidRPr="00D82BFC">
              <w:rPr>
                <w:rFonts w:ascii="宋体" w:hint="eastAsia"/>
                <w:bCs/>
                <w:szCs w:val="21"/>
              </w:rPr>
              <w:t>指标变化</w:t>
            </w:r>
          </w:p>
          <w:p w:rsidR="00D82BFC" w:rsidRPr="00D82BFC" w:rsidRDefault="00D82BFC" w:rsidP="00D82BFC">
            <w:pPr>
              <w:ind w:leftChars="200" w:left="420"/>
              <w:rPr>
                <w:rFonts w:ascii="宋体"/>
                <w:bCs/>
                <w:szCs w:val="21"/>
              </w:rPr>
            </w:pPr>
            <w:r w:rsidRPr="00D82BFC">
              <w:rPr>
                <w:rFonts w:ascii="宋体"/>
                <w:szCs w:val="21"/>
              </w:rPr>
              <w:fldChar w:fldCharType="begin"/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 w:hint="eastAsia"/>
                <w:szCs w:val="21"/>
              </w:rPr>
              <w:instrText>= 3 \* GB3</w:instrText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/>
                <w:szCs w:val="21"/>
              </w:rPr>
              <w:fldChar w:fldCharType="separate"/>
            </w:r>
            <w:r w:rsidRPr="00D82BFC">
              <w:rPr>
                <w:rFonts w:ascii="宋体" w:hint="eastAsia"/>
                <w:noProof/>
                <w:szCs w:val="21"/>
              </w:rPr>
              <w:t>③</w:t>
            </w:r>
            <w:r w:rsidRPr="00D82BFC">
              <w:rPr>
                <w:rFonts w:ascii="宋体"/>
                <w:szCs w:val="21"/>
              </w:rPr>
              <w:fldChar w:fldCharType="end"/>
            </w:r>
            <w:r w:rsidRPr="00D82BFC">
              <w:rPr>
                <w:rFonts w:ascii="宋体" w:hint="eastAsia"/>
                <w:szCs w:val="21"/>
              </w:rPr>
              <w:t xml:space="preserve"> </w:t>
            </w:r>
            <w:r w:rsidR="00613BB8" w:rsidRPr="00D82BFC">
              <w:rPr>
                <w:rFonts w:ascii="宋体" w:hint="eastAsia"/>
                <w:bCs/>
                <w:szCs w:val="21"/>
              </w:rPr>
              <w:t>记录</w:t>
            </w:r>
            <w:r w:rsidRPr="00D82BFC">
              <w:rPr>
                <w:rFonts w:ascii="宋体" w:hint="eastAsia"/>
                <w:bCs/>
                <w:szCs w:val="21"/>
              </w:rPr>
              <w:t>干预</w:t>
            </w:r>
            <w:proofErr w:type="gramStart"/>
            <w:r w:rsidRPr="00D82BFC">
              <w:rPr>
                <w:rFonts w:ascii="宋体" w:hint="eastAsia"/>
                <w:bCs/>
                <w:szCs w:val="21"/>
              </w:rPr>
              <w:t>期指标</w:t>
            </w:r>
            <w:proofErr w:type="gramEnd"/>
            <w:r w:rsidRPr="00D82BFC">
              <w:rPr>
                <w:rFonts w:ascii="宋体" w:hint="eastAsia"/>
                <w:bCs/>
                <w:szCs w:val="21"/>
              </w:rPr>
              <w:t>变化，与基线期</w:t>
            </w:r>
            <w:r w:rsidR="00613BB8" w:rsidRPr="00D82BFC">
              <w:rPr>
                <w:rFonts w:ascii="宋体" w:hint="eastAsia"/>
                <w:bCs/>
                <w:szCs w:val="21"/>
              </w:rPr>
              <w:t>比较</w:t>
            </w:r>
            <w:r w:rsidRPr="00D82BFC">
              <w:rPr>
                <w:rFonts w:ascii="宋体"/>
                <w:bCs/>
                <w:szCs w:val="21"/>
              </w:rPr>
              <w:fldChar w:fldCharType="begin"/>
            </w:r>
            <w:r w:rsidRPr="00D82BFC">
              <w:rPr>
                <w:rFonts w:ascii="宋体"/>
                <w:bCs/>
                <w:szCs w:val="21"/>
              </w:rPr>
              <w:instrText xml:space="preserve"> </w:instrText>
            </w:r>
            <w:r w:rsidRPr="00D82BFC">
              <w:rPr>
                <w:rFonts w:ascii="宋体" w:hint="eastAsia"/>
                <w:bCs/>
                <w:szCs w:val="21"/>
              </w:rPr>
              <w:instrText>= 4 \* GB3</w:instrText>
            </w:r>
            <w:r w:rsidRPr="00D82BFC">
              <w:rPr>
                <w:rFonts w:ascii="宋体"/>
                <w:bCs/>
                <w:szCs w:val="21"/>
              </w:rPr>
              <w:instrText xml:space="preserve"> </w:instrText>
            </w:r>
            <w:r w:rsidRPr="00D82BFC">
              <w:rPr>
                <w:rFonts w:ascii="宋体"/>
                <w:bCs/>
                <w:szCs w:val="21"/>
              </w:rPr>
              <w:fldChar w:fldCharType="separate"/>
            </w:r>
            <w:r w:rsidRPr="00D82BFC">
              <w:rPr>
                <w:rFonts w:ascii="宋体" w:hint="eastAsia"/>
                <w:bCs/>
                <w:noProof/>
                <w:szCs w:val="21"/>
              </w:rPr>
              <w:t>④</w:t>
            </w:r>
            <w:r w:rsidRPr="00D82BFC">
              <w:rPr>
                <w:rFonts w:ascii="宋体"/>
                <w:bCs/>
                <w:szCs w:val="21"/>
              </w:rPr>
              <w:fldChar w:fldCharType="end"/>
            </w:r>
            <w:r w:rsidRPr="00D82BFC">
              <w:rPr>
                <w:rFonts w:ascii="宋体" w:hint="eastAsia"/>
                <w:bCs/>
                <w:szCs w:val="21"/>
              </w:rPr>
              <w:t xml:space="preserve"> </w:t>
            </w:r>
            <w:r w:rsidR="00613BB8" w:rsidRPr="00D82BFC">
              <w:rPr>
                <w:rFonts w:ascii="宋体"/>
                <w:bCs/>
                <w:szCs w:val="21"/>
              </w:rPr>
              <w:t>ABAB</w:t>
            </w:r>
            <w:r w:rsidR="00613BB8" w:rsidRPr="00D82BFC">
              <w:rPr>
                <w:rFonts w:ascii="宋体" w:hint="eastAsia"/>
                <w:bCs/>
                <w:szCs w:val="21"/>
              </w:rPr>
              <w:t>设计需要按顺序记录</w:t>
            </w:r>
            <w:r w:rsidRPr="00D82BFC">
              <w:rPr>
                <w:rFonts w:ascii="宋体" w:hint="eastAsia"/>
                <w:bCs/>
                <w:szCs w:val="21"/>
              </w:rPr>
              <w:t>两个周期</w:t>
            </w:r>
          </w:p>
          <w:p w:rsidR="00D82BFC" w:rsidRDefault="00D82BFC" w:rsidP="00D82BFC">
            <w:pPr>
              <w:ind w:leftChars="200" w:left="420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fldChar w:fldCharType="begin"/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 w:hint="eastAsia"/>
                <w:bCs/>
                <w:szCs w:val="21"/>
              </w:rPr>
              <w:instrText>= 5 \* GB3</w:instrText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/>
                <w:bCs/>
                <w:szCs w:val="21"/>
              </w:rPr>
              <w:fldChar w:fldCharType="separate"/>
            </w:r>
            <w:r>
              <w:rPr>
                <w:rFonts w:ascii="宋体" w:hint="eastAsia"/>
                <w:bCs/>
                <w:noProof/>
                <w:szCs w:val="21"/>
              </w:rPr>
              <w:t>⑤</w:t>
            </w:r>
            <w:r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多重个案设计需要同时监控多个指标</w:t>
            </w:r>
            <w:r w:rsidRPr="00D82BFC">
              <w:rPr>
                <w:rFonts w:ascii="宋体" w:hint="eastAsia"/>
                <w:bCs/>
                <w:szCs w:val="21"/>
              </w:rPr>
              <w:br/>
            </w:r>
          </w:p>
          <w:p w:rsidR="009104C9" w:rsidRPr="00D82BFC" w:rsidRDefault="00613BB8" w:rsidP="00D82BFC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bCs/>
                <w:szCs w:val="21"/>
              </w:rPr>
            </w:pPr>
            <w:r w:rsidRPr="00D82BFC">
              <w:rPr>
                <w:rFonts w:ascii="宋体" w:hint="eastAsia"/>
                <w:bCs/>
                <w:szCs w:val="21"/>
              </w:rPr>
              <w:t>注意事项</w:t>
            </w:r>
            <w:r w:rsidR="00D82BFC">
              <w:rPr>
                <w:rFonts w:ascii="宋体" w:hint="eastAsia"/>
                <w:bCs/>
                <w:szCs w:val="21"/>
              </w:rPr>
              <w:t>（7分钟）</w:t>
            </w:r>
          </w:p>
          <w:p w:rsidR="009104C9" w:rsidRPr="00D82BFC" w:rsidRDefault="00D82BFC" w:rsidP="00D82BFC">
            <w:pPr>
              <w:ind w:firstLineChars="200" w:firstLine="420"/>
              <w:rPr>
                <w:rFonts w:ascii="宋体"/>
                <w:bCs/>
                <w:szCs w:val="21"/>
              </w:rPr>
            </w:pPr>
            <w:r w:rsidRPr="00D82BFC">
              <w:rPr>
                <w:rFonts w:ascii="宋体"/>
                <w:szCs w:val="21"/>
              </w:rPr>
              <w:fldChar w:fldCharType="begin"/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 w:hint="eastAsia"/>
                <w:szCs w:val="21"/>
              </w:rPr>
              <w:instrText>= 1 \* GB3</w:instrText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/>
                <w:szCs w:val="21"/>
              </w:rPr>
              <w:fldChar w:fldCharType="separate"/>
            </w:r>
            <w:r w:rsidRPr="00D82BFC">
              <w:rPr>
                <w:rFonts w:ascii="宋体" w:hint="eastAsia"/>
                <w:noProof/>
                <w:szCs w:val="21"/>
              </w:rPr>
              <w:t>①</w:t>
            </w:r>
            <w:r w:rsidRPr="00D82BFC">
              <w:rPr>
                <w:rFonts w:ascii="宋体"/>
                <w:szCs w:val="21"/>
              </w:rPr>
              <w:fldChar w:fldCharType="end"/>
            </w:r>
            <w:r w:rsidRPr="00D82BFC">
              <w:rPr>
                <w:rFonts w:ascii="宋体" w:hint="eastAsia"/>
                <w:szCs w:val="21"/>
              </w:rPr>
              <w:t xml:space="preserve"> </w:t>
            </w:r>
            <w:r w:rsidR="00613BB8" w:rsidRPr="00D82BFC">
              <w:rPr>
                <w:rFonts w:ascii="宋体" w:hint="eastAsia"/>
                <w:bCs/>
                <w:szCs w:val="21"/>
              </w:rPr>
              <w:t>所选择量化指标与评估目标相关性</w:t>
            </w:r>
          </w:p>
          <w:p w:rsidR="009104C9" w:rsidRPr="00D82BFC" w:rsidRDefault="00D82BFC" w:rsidP="00D82BFC">
            <w:pPr>
              <w:ind w:firstLineChars="200" w:firstLine="420"/>
              <w:rPr>
                <w:rFonts w:ascii="宋体"/>
                <w:bCs/>
                <w:szCs w:val="21"/>
              </w:rPr>
            </w:pPr>
            <w:r w:rsidRPr="00D82BFC">
              <w:rPr>
                <w:rFonts w:ascii="宋体"/>
                <w:szCs w:val="21"/>
              </w:rPr>
              <w:fldChar w:fldCharType="begin"/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 w:hint="eastAsia"/>
                <w:szCs w:val="21"/>
              </w:rPr>
              <w:instrText>= 2 \* GB3</w:instrText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/>
                <w:szCs w:val="21"/>
              </w:rPr>
              <w:fldChar w:fldCharType="separate"/>
            </w:r>
            <w:r w:rsidRPr="00D82BFC">
              <w:rPr>
                <w:rFonts w:ascii="宋体" w:hint="eastAsia"/>
                <w:noProof/>
                <w:szCs w:val="21"/>
              </w:rPr>
              <w:t>②</w:t>
            </w:r>
            <w:r w:rsidRPr="00D82BFC">
              <w:rPr>
                <w:rFonts w:ascii="宋体"/>
                <w:szCs w:val="21"/>
              </w:rPr>
              <w:fldChar w:fldCharType="end"/>
            </w:r>
            <w:r w:rsidRPr="00D82BFC">
              <w:rPr>
                <w:rFonts w:ascii="宋体" w:hint="eastAsia"/>
                <w:szCs w:val="21"/>
              </w:rPr>
              <w:t xml:space="preserve"> </w:t>
            </w:r>
            <w:r w:rsidR="00613BB8" w:rsidRPr="00D82BFC">
              <w:rPr>
                <w:rFonts w:ascii="宋体" w:hint="eastAsia"/>
                <w:bCs/>
                <w:szCs w:val="21"/>
              </w:rPr>
              <w:t>相关指标的可信程度；</w:t>
            </w:r>
          </w:p>
          <w:p w:rsidR="009104C9" w:rsidRPr="00D82BFC" w:rsidRDefault="00D82BFC" w:rsidP="00D82BFC">
            <w:pPr>
              <w:ind w:firstLineChars="200" w:firstLine="420"/>
              <w:rPr>
                <w:rFonts w:ascii="宋体"/>
                <w:bCs/>
                <w:szCs w:val="21"/>
              </w:rPr>
            </w:pPr>
            <w:r w:rsidRPr="00D82BFC">
              <w:rPr>
                <w:rFonts w:ascii="宋体"/>
                <w:szCs w:val="21"/>
              </w:rPr>
              <w:fldChar w:fldCharType="begin"/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 w:hint="eastAsia"/>
                <w:szCs w:val="21"/>
              </w:rPr>
              <w:instrText>= 3 \* GB3</w:instrText>
            </w:r>
            <w:r w:rsidRPr="00D82BFC">
              <w:rPr>
                <w:rFonts w:ascii="宋体"/>
                <w:szCs w:val="21"/>
              </w:rPr>
              <w:instrText xml:space="preserve"> </w:instrText>
            </w:r>
            <w:r w:rsidRPr="00D82BFC">
              <w:rPr>
                <w:rFonts w:ascii="宋体"/>
                <w:szCs w:val="21"/>
              </w:rPr>
              <w:fldChar w:fldCharType="separate"/>
            </w:r>
            <w:r w:rsidRPr="00D82BFC">
              <w:rPr>
                <w:rFonts w:ascii="宋体" w:hint="eastAsia"/>
                <w:noProof/>
                <w:szCs w:val="21"/>
              </w:rPr>
              <w:t>③</w:t>
            </w:r>
            <w:r w:rsidRPr="00D82BFC">
              <w:rPr>
                <w:rFonts w:ascii="宋体"/>
                <w:szCs w:val="21"/>
              </w:rPr>
              <w:fldChar w:fldCharType="end"/>
            </w:r>
            <w:r w:rsidRPr="00D82BFC">
              <w:rPr>
                <w:rFonts w:ascii="宋体" w:hint="eastAsia"/>
                <w:szCs w:val="21"/>
              </w:rPr>
              <w:t xml:space="preserve"> </w:t>
            </w:r>
            <w:r w:rsidR="00613BB8" w:rsidRPr="00D82BFC">
              <w:rPr>
                <w:rFonts w:ascii="宋体" w:hint="eastAsia"/>
                <w:bCs/>
                <w:szCs w:val="21"/>
              </w:rPr>
              <w:t>其他干扰因素的控制；</w:t>
            </w:r>
          </w:p>
          <w:p w:rsidR="00D82BFC" w:rsidRDefault="00D82BFC" w:rsidP="00D82BFC">
            <w:pPr>
              <w:ind w:leftChars="200" w:left="420"/>
              <w:rPr>
                <w:rFonts w:ascii="宋体"/>
                <w:bCs/>
                <w:szCs w:val="21"/>
              </w:rPr>
            </w:pPr>
            <w:r w:rsidRPr="00D82BFC">
              <w:rPr>
                <w:rFonts w:ascii="宋体"/>
                <w:bCs/>
                <w:szCs w:val="21"/>
              </w:rPr>
              <w:fldChar w:fldCharType="begin"/>
            </w:r>
            <w:r w:rsidRPr="00D82BFC">
              <w:rPr>
                <w:rFonts w:ascii="宋体"/>
                <w:bCs/>
                <w:szCs w:val="21"/>
              </w:rPr>
              <w:instrText xml:space="preserve"> </w:instrText>
            </w:r>
            <w:r w:rsidRPr="00D82BFC">
              <w:rPr>
                <w:rFonts w:ascii="宋体" w:hint="eastAsia"/>
                <w:bCs/>
                <w:szCs w:val="21"/>
              </w:rPr>
              <w:instrText>= 4 \* GB3</w:instrText>
            </w:r>
            <w:r w:rsidRPr="00D82BFC">
              <w:rPr>
                <w:rFonts w:ascii="宋体"/>
                <w:bCs/>
                <w:szCs w:val="21"/>
              </w:rPr>
              <w:instrText xml:space="preserve"> </w:instrText>
            </w:r>
            <w:r w:rsidRPr="00D82BFC">
              <w:rPr>
                <w:rFonts w:ascii="宋体"/>
                <w:bCs/>
                <w:szCs w:val="21"/>
              </w:rPr>
              <w:fldChar w:fldCharType="separate"/>
            </w:r>
            <w:r w:rsidRPr="00D82BFC">
              <w:rPr>
                <w:rFonts w:ascii="宋体" w:hint="eastAsia"/>
                <w:bCs/>
                <w:noProof/>
                <w:szCs w:val="21"/>
              </w:rPr>
              <w:t>④</w:t>
            </w:r>
            <w:r w:rsidRPr="00D82BFC">
              <w:rPr>
                <w:rFonts w:ascii="宋体"/>
                <w:bCs/>
                <w:szCs w:val="21"/>
              </w:rPr>
              <w:fldChar w:fldCharType="end"/>
            </w:r>
            <w:r w:rsidRPr="00D82BFC">
              <w:rPr>
                <w:rFonts w:ascii="宋体" w:hint="eastAsia"/>
                <w:bCs/>
                <w:szCs w:val="21"/>
              </w:rPr>
              <w:t xml:space="preserve"> 评估者主观态度的影响</w:t>
            </w:r>
            <w:r w:rsidRPr="00D82BFC">
              <w:rPr>
                <w:rFonts w:ascii="宋体" w:hint="eastAsia"/>
                <w:bCs/>
                <w:szCs w:val="21"/>
              </w:rPr>
              <w:br/>
            </w:r>
          </w:p>
          <w:p w:rsidR="00E90FE6" w:rsidRPr="00D82BFC" w:rsidRDefault="00E90FE6" w:rsidP="00E90FE6">
            <w:pPr>
              <w:rPr>
                <w:rFonts w:ascii="宋体"/>
                <w:bCs/>
                <w:szCs w:val="21"/>
              </w:rPr>
            </w:pPr>
            <w:r w:rsidRPr="00E90FE6">
              <w:rPr>
                <w:rFonts w:ascii="宋体" w:hint="eastAsia"/>
                <w:bCs/>
                <w:szCs w:val="21"/>
              </w:rPr>
              <w:t>讨论：如何用单个案设计评估</w:t>
            </w:r>
            <w:proofErr w:type="gramStart"/>
            <w:r w:rsidRPr="00E90FE6">
              <w:rPr>
                <w:rFonts w:ascii="宋体" w:hint="eastAsia"/>
                <w:bCs/>
                <w:szCs w:val="21"/>
              </w:rPr>
              <w:t>禁毒案</w:t>
            </w:r>
            <w:proofErr w:type="gramEnd"/>
            <w:r w:rsidRPr="00E90FE6">
              <w:rPr>
                <w:rFonts w:ascii="宋体" w:hint="eastAsia"/>
                <w:bCs/>
                <w:szCs w:val="21"/>
              </w:rPr>
              <w:t>主？</w:t>
            </w:r>
            <w:r>
              <w:rPr>
                <w:rFonts w:ascii="宋体" w:hint="eastAsia"/>
                <w:bCs/>
                <w:szCs w:val="21"/>
              </w:rPr>
              <w:t>（5分钟，含作业布置）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9F" w:rsidRPr="00791589" w:rsidRDefault="006A549F" w:rsidP="006A549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课程回顾</w:t>
            </w:r>
            <w:r w:rsidR="004927A0">
              <w:rPr>
                <w:rFonts w:ascii="宋体" w:hAnsi="宋体" w:hint="eastAsia"/>
                <w:szCs w:val="21"/>
              </w:rPr>
              <w:t>：</w:t>
            </w:r>
            <w:r w:rsidR="003C34B4">
              <w:rPr>
                <w:rFonts w:ascii="宋体" w:hAnsi="宋体" w:hint="eastAsia"/>
                <w:szCs w:val="21"/>
              </w:rPr>
              <w:t>通过回顾上一节课所讲评</w:t>
            </w:r>
            <w:r>
              <w:rPr>
                <w:rFonts w:ascii="宋体" w:hAnsi="宋体" w:hint="eastAsia"/>
                <w:szCs w:val="21"/>
              </w:rPr>
              <w:t>估</w:t>
            </w:r>
            <w:r w:rsidR="003C34B4">
              <w:rPr>
                <w:rFonts w:ascii="宋体" w:hAnsi="宋体" w:hint="eastAsia"/>
                <w:szCs w:val="21"/>
              </w:rPr>
              <w:t>的要求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3C34B4">
              <w:rPr>
                <w:rFonts w:ascii="宋体" w:hAnsi="宋体" w:hint="eastAsia"/>
                <w:szCs w:val="21"/>
              </w:rPr>
              <w:t>强化学生建立评估是一个技术性和持续 性并存的工作，避免在评估时以主观判断代替客观的依据，为正式引入本次课程的内容做准备。</w:t>
            </w:r>
          </w:p>
          <w:p w:rsidR="008116DE" w:rsidRDefault="008116DE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6A549F" w:rsidRDefault="00D82BFC" w:rsidP="003C34B4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以课程回顾为基础，讲解单个案设计的基本概念，帮助学生理解这一评估技术的基本特点。</w:t>
            </w:r>
            <w:r>
              <w:rPr>
                <w:rFonts w:ascii="宋体" w:hAnsi="宋体"/>
                <w:szCs w:val="21"/>
              </w:rPr>
              <w:br/>
            </w:r>
          </w:p>
          <w:p w:rsidR="00D82BFC" w:rsidRDefault="00D82BFC" w:rsidP="003C34B4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根据不同的案例，讲解不同的单个案设计方法及其适用的类型，使学生能够系统地理解单个案设计的基本用途。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</w:r>
          </w:p>
          <w:p w:rsidR="00D82BFC" w:rsidRDefault="00D82BFC" w:rsidP="003C34B4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结合实际举例，按顺序讲解单个案设计的具体操作，使学生能够系统地掌握单个案设计的评估流程。同时，帮助学生强化以理性、全面的视角来看待问题的精神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</w:r>
          </w:p>
          <w:p w:rsidR="00D82BFC" w:rsidRDefault="00D82BFC" w:rsidP="003C34B4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 w:rsidR="00E90FE6"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 w:hint="eastAsia"/>
                <w:szCs w:val="21"/>
              </w:rPr>
              <w:t>了单个案设计的操作方法以后，</w:t>
            </w:r>
            <w:r w:rsidR="00E90FE6">
              <w:rPr>
                <w:rFonts w:ascii="宋体" w:hAnsi="宋体" w:hint="eastAsia"/>
                <w:szCs w:val="21"/>
              </w:rPr>
              <w:t>讲解在具体操作中需要注意的一些事项，以帮助学生在操作时进一步提高评估质量。</w:t>
            </w:r>
          </w:p>
          <w:p w:rsidR="00E90FE6" w:rsidRDefault="00E90FE6" w:rsidP="00E90FE6">
            <w:pPr>
              <w:jc w:val="left"/>
              <w:rPr>
                <w:rFonts w:ascii="宋体" w:hAnsi="宋体"/>
                <w:szCs w:val="21"/>
              </w:rPr>
            </w:pPr>
          </w:p>
          <w:p w:rsidR="00E90FE6" w:rsidRDefault="00E90FE6" w:rsidP="00E90FE6">
            <w:pPr>
              <w:jc w:val="left"/>
              <w:rPr>
                <w:rFonts w:ascii="宋体" w:hAnsi="宋体"/>
                <w:szCs w:val="21"/>
              </w:rPr>
            </w:pPr>
          </w:p>
          <w:p w:rsidR="00E90FE6" w:rsidRDefault="00E90FE6" w:rsidP="00E90FE6">
            <w:pPr>
              <w:jc w:val="left"/>
              <w:rPr>
                <w:rFonts w:ascii="宋体" w:hAnsi="宋体"/>
                <w:szCs w:val="21"/>
              </w:rPr>
            </w:pPr>
          </w:p>
          <w:p w:rsidR="00E90FE6" w:rsidRPr="00E90FE6" w:rsidRDefault="00E90FE6" w:rsidP="00E90FE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讨论：在学习了单个案设计的内容以后，通过案例分析检验学生的掌握水平，并通过作业布置的方式使学生能应用该技术进行正确评估。</w:t>
            </w: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</w:t>
            </w:r>
            <w:r w:rsidR="00E90FE6">
              <w:rPr>
                <w:rFonts w:ascii="宋体" w:hint="eastAsia"/>
                <w:szCs w:val="21"/>
              </w:rPr>
              <w:t>单个案设计的评估技术。包括单个案设计的定义、分类、操作步骤以及注意事项等等，并结合相关案例进行了讨论与实践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E90FE6">
              <w:rPr>
                <w:rFonts w:ascii="宋体" w:hint="eastAsia"/>
                <w:szCs w:val="21"/>
              </w:rPr>
              <w:t>3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E90FE6" w:rsidRPr="00E90FE6">
              <w:rPr>
                <w:rFonts w:ascii="宋体" w:hint="eastAsia"/>
                <w:bCs/>
                <w:szCs w:val="21"/>
              </w:rPr>
              <w:t>如何用单个案设计评估</w:t>
            </w:r>
            <w:proofErr w:type="gramStart"/>
            <w:r w:rsidR="00E90FE6" w:rsidRPr="00E90FE6">
              <w:rPr>
                <w:rFonts w:ascii="宋体" w:hint="eastAsia"/>
                <w:bCs/>
                <w:szCs w:val="21"/>
              </w:rPr>
              <w:t>禁毒案</w:t>
            </w:r>
            <w:proofErr w:type="gramEnd"/>
            <w:r w:rsidR="00E90FE6" w:rsidRPr="00E90FE6">
              <w:rPr>
                <w:rFonts w:ascii="宋体" w:hint="eastAsia"/>
                <w:bCs/>
                <w:szCs w:val="21"/>
              </w:rPr>
              <w:t>主</w:t>
            </w:r>
            <w:r w:rsidR="00E90FE6">
              <w:rPr>
                <w:rFonts w:ascii="宋体" w:hint="eastAsia"/>
                <w:bCs/>
                <w:szCs w:val="21"/>
              </w:rPr>
              <w:t>？</w:t>
            </w:r>
          </w:p>
          <w:p w:rsidR="008116DE" w:rsidRPr="00235EF5" w:rsidRDefault="008116DE" w:rsidP="00E90FE6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60BD2">
              <w:rPr>
                <w:rFonts w:ascii="宋体" w:hAnsi="宋体" w:hint="eastAsia"/>
                <w:szCs w:val="21"/>
              </w:rPr>
              <w:t>、课程预习：</w:t>
            </w:r>
            <w:r w:rsidR="00E90FE6">
              <w:rPr>
                <w:rFonts w:ascii="宋体" w:hAnsi="宋体" w:hint="eastAsia"/>
                <w:szCs w:val="21"/>
              </w:rPr>
              <w:t>其他评估的方法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6D" w:rsidRDefault="00C5696D" w:rsidP="00BA6861">
      <w:r>
        <w:separator/>
      </w:r>
    </w:p>
  </w:endnote>
  <w:endnote w:type="continuationSeparator" w:id="0">
    <w:p w:rsidR="00C5696D" w:rsidRDefault="00C5696D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6D" w:rsidRDefault="00C5696D" w:rsidP="00BA6861">
      <w:r>
        <w:separator/>
      </w:r>
    </w:p>
  </w:footnote>
  <w:footnote w:type="continuationSeparator" w:id="0">
    <w:p w:rsidR="00C5696D" w:rsidRDefault="00C5696D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2C5"/>
    <w:multiLevelType w:val="hybridMultilevel"/>
    <w:tmpl w:val="4AA4D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AF26B9"/>
    <w:multiLevelType w:val="hybridMultilevel"/>
    <w:tmpl w:val="74649A30"/>
    <w:lvl w:ilvl="0" w:tplc="C7F23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B0D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6826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8164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870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EF85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DF20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632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7C6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18CA4045"/>
    <w:multiLevelType w:val="hybridMultilevel"/>
    <w:tmpl w:val="F4D42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6A1FFF"/>
    <w:multiLevelType w:val="hybridMultilevel"/>
    <w:tmpl w:val="85048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DB4FBC"/>
    <w:multiLevelType w:val="hybridMultilevel"/>
    <w:tmpl w:val="D4E63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AC105C"/>
    <w:multiLevelType w:val="hybridMultilevel"/>
    <w:tmpl w:val="06BE0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0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1F492D"/>
    <w:multiLevelType w:val="hybridMultilevel"/>
    <w:tmpl w:val="6FFC8BB2"/>
    <w:lvl w:ilvl="0" w:tplc="A7E448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1D6D8B"/>
    <w:multiLevelType w:val="hybridMultilevel"/>
    <w:tmpl w:val="5BA09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95D4794"/>
    <w:multiLevelType w:val="hybridMultilevel"/>
    <w:tmpl w:val="6F8600EE"/>
    <w:lvl w:ilvl="0" w:tplc="12500138">
      <w:start w:val="4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231401EE" w:tentative="1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 w:tplc="47A4F44C" w:tentative="1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981270AE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5A305BA2" w:tentative="1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 w:tplc="BE822EA2" w:tentative="1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 w:tplc="63ECB7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7DC8F1DC" w:tentative="1">
      <w:start w:val="1"/>
      <w:numFmt w:val="decimal"/>
      <w:lvlText w:val="%8."/>
      <w:lvlJc w:val="left"/>
      <w:pPr>
        <w:tabs>
          <w:tab w:val="num" w:pos="4500"/>
        </w:tabs>
        <w:ind w:left="4500" w:hanging="360"/>
      </w:pPr>
    </w:lvl>
    <w:lvl w:ilvl="8" w:tplc="0F08E14C" w:tentative="1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15">
    <w:nsid w:val="6263288B"/>
    <w:multiLevelType w:val="hybridMultilevel"/>
    <w:tmpl w:val="0F20B572"/>
    <w:lvl w:ilvl="0" w:tplc="557AC52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C229B6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048D89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D3760DA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BCC49D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1DC0D3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2EEEE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A5C0C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468594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5B7BD5"/>
    <w:multiLevelType w:val="hybridMultilevel"/>
    <w:tmpl w:val="C77EB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13"/>
  </w:num>
  <w:num w:numId="9">
    <w:abstractNumId w:val="6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01C38"/>
    <w:rsid w:val="0007518B"/>
    <w:rsid w:val="00080ADF"/>
    <w:rsid w:val="00083BD5"/>
    <w:rsid w:val="00086EB6"/>
    <w:rsid w:val="00187200"/>
    <w:rsid w:val="00235EF5"/>
    <w:rsid w:val="0025693D"/>
    <w:rsid w:val="002733D4"/>
    <w:rsid w:val="002A3BAF"/>
    <w:rsid w:val="002B1FEF"/>
    <w:rsid w:val="002D4AB3"/>
    <w:rsid w:val="00310A0C"/>
    <w:rsid w:val="003A372A"/>
    <w:rsid w:val="003A66A3"/>
    <w:rsid w:val="003B7935"/>
    <w:rsid w:val="003C0E29"/>
    <w:rsid w:val="003C34B4"/>
    <w:rsid w:val="003F376C"/>
    <w:rsid w:val="003F62C2"/>
    <w:rsid w:val="004772E0"/>
    <w:rsid w:val="004927A0"/>
    <w:rsid w:val="004A041E"/>
    <w:rsid w:val="004E0D6E"/>
    <w:rsid w:val="005518B0"/>
    <w:rsid w:val="00553088"/>
    <w:rsid w:val="00565F7D"/>
    <w:rsid w:val="00613BB8"/>
    <w:rsid w:val="00626034"/>
    <w:rsid w:val="0064069D"/>
    <w:rsid w:val="006A549F"/>
    <w:rsid w:val="006C2FC7"/>
    <w:rsid w:val="007126DA"/>
    <w:rsid w:val="00726EF2"/>
    <w:rsid w:val="007657B4"/>
    <w:rsid w:val="00791589"/>
    <w:rsid w:val="007E2B21"/>
    <w:rsid w:val="007E6516"/>
    <w:rsid w:val="00803D78"/>
    <w:rsid w:val="008116DE"/>
    <w:rsid w:val="00836D47"/>
    <w:rsid w:val="00894AA2"/>
    <w:rsid w:val="008C6365"/>
    <w:rsid w:val="008D2FE4"/>
    <w:rsid w:val="009104C9"/>
    <w:rsid w:val="009C26F0"/>
    <w:rsid w:val="00A15ED4"/>
    <w:rsid w:val="00AB13F2"/>
    <w:rsid w:val="00AB7861"/>
    <w:rsid w:val="00AD4F85"/>
    <w:rsid w:val="00AF4D32"/>
    <w:rsid w:val="00B3244E"/>
    <w:rsid w:val="00B34BDF"/>
    <w:rsid w:val="00B60BD2"/>
    <w:rsid w:val="00B96773"/>
    <w:rsid w:val="00BA6861"/>
    <w:rsid w:val="00BB46EE"/>
    <w:rsid w:val="00BC6C05"/>
    <w:rsid w:val="00BD530F"/>
    <w:rsid w:val="00C5696D"/>
    <w:rsid w:val="00CA02C7"/>
    <w:rsid w:val="00CA7B64"/>
    <w:rsid w:val="00CB0A11"/>
    <w:rsid w:val="00CC011A"/>
    <w:rsid w:val="00D82BFC"/>
    <w:rsid w:val="00DA21DC"/>
    <w:rsid w:val="00DA2429"/>
    <w:rsid w:val="00DE1178"/>
    <w:rsid w:val="00DF4CCD"/>
    <w:rsid w:val="00E90FE6"/>
    <w:rsid w:val="00EB75AC"/>
    <w:rsid w:val="00F1527C"/>
    <w:rsid w:val="00F155BE"/>
    <w:rsid w:val="00F3093F"/>
    <w:rsid w:val="00F352A1"/>
    <w:rsid w:val="00F44FE4"/>
    <w:rsid w:val="00F53ECB"/>
    <w:rsid w:val="00F55D57"/>
    <w:rsid w:val="00F56204"/>
    <w:rsid w:val="00F97841"/>
    <w:rsid w:val="00FA452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6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9F28-CD9B-4ECA-9B57-7679939B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211</Words>
  <Characters>1205</Characters>
  <Application>Microsoft Office Word</Application>
  <DocSecurity>0</DocSecurity>
  <Lines>10</Lines>
  <Paragraphs>2</Paragraphs>
  <ScaleCrop>false</ScaleCrop>
  <Company>Lenovo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6</cp:revision>
  <cp:lastPrinted>2018-04-17T04:33:00Z</cp:lastPrinted>
  <dcterms:created xsi:type="dcterms:W3CDTF">2018-05-06T18:49:00Z</dcterms:created>
  <dcterms:modified xsi:type="dcterms:W3CDTF">2018-05-06T20:49:00Z</dcterms:modified>
</cp:coreProperties>
</file>